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1"/>
        <w:gridCol w:w="3241"/>
      </w:tblGrid>
      <w:tr w:rsidR="00623449" w:rsidRPr="00696053" w:rsidTr="00D12753">
        <w:trPr>
          <w:trHeight w:val="946"/>
        </w:trPr>
        <w:tc>
          <w:tcPr>
            <w:tcW w:w="9722" w:type="dxa"/>
            <w:gridSpan w:val="3"/>
            <w:tcBorders>
              <w:top w:val="single" w:sz="12" w:space="0" w:color="auto"/>
              <w:left w:val="single" w:sz="12" w:space="0" w:color="auto"/>
              <w:right w:val="single" w:sz="12" w:space="0" w:color="auto"/>
            </w:tcBorders>
            <w:vAlign w:val="center"/>
          </w:tcPr>
          <w:p w:rsidR="00623449" w:rsidRPr="00696053" w:rsidRDefault="00623449" w:rsidP="00C2114D">
            <w:pPr>
              <w:snapToGrid w:val="0"/>
              <w:jc w:val="center"/>
              <w:rPr>
                <w:rFonts w:hint="eastAsia"/>
                <w:sz w:val="40"/>
                <w:szCs w:val="40"/>
              </w:rPr>
            </w:pPr>
            <w:r w:rsidRPr="00696053">
              <w:rPr>
                <w:rFonts w:ascii="標楷體" w:eastAsia="標楷體" w:hAnsi="標楷體" w:hint="eastAsia"/>
                <w:b/>
                <w:sz w:val="40"/>
                <w:szCs w:val="40"/>
              </w:rPr>
              <w:t>雲林縣警察局補</w:t>
            </w:r>
            <w:r w:rsidR="00265D23" w:rsidRPr="00265D23">
              <w:rPr>
                <w:rFonts w:ascii="標楷體" w:eastAsia="標楷體" w:hAnsi="標楷體" w:hint="eastAsia"/>
                <w:b/>
                <w:sz w:val="40"/>
                <w:szCs w:val="40"/>
              </w:rPr>
              <w:t>（捐）</w:t>
            </w:r>
            <w:r w:rsidRPr="00696053">
              <w:rPr>
                <w:rFonts w:ascii="標楷體" w:eastAsia="標楷體" w:hAnsi="標楷體" w:hint="eastAsia"/>
                <w:b/>
                <w:sz w:val="40"/>
                <w:szCs w:val="40"/>
              </w:rPr>
              <w:t>助退休警察人員協會</w:t>
            </w:r>
            <w:r w:rsidRPr="00696053">
              <w:rPr>
                <w:rFonts w:ascii="標楷體" w:eastAsia="標楷體" w:hAnsi="標楷體" w:hint="eastAsia"/>
                <w:b/>
                <w:bCs/>
                <w:sz w:val="40"/>
                <w:szCs w:val="40"/>
              </w:rPr>
              <w:t>經費審查及考核作業程序</w:t>
            </w:r>
            <w:r w:rsidR="00696053" w:rsidRPr="00696053">
              <w:rPr>
                <w:rFonts w:ascii="標楷體" w:eastAsia="標楷體" w:hAnsi="標楷體" w:hint="eastAsia"/>
                <w:b/>
                <w:bCs/>
                <w:sz w:val="40"/>
                <w:szCs w:val="40"/>
              </w:rPr>
              <w:t>部分規定</w:t>
            </w:r>
            <w:r w:rsidR="00C2114D">
              <w:rPr>
                <w:rFonts w:ascii="標楷體" w:eastAsia="標楷體" w:hAnsi="標楷體" w:hint="eastAsia"/>
                <w:b/>
                <w:bCs/>
                <w:sz w:val="40"/>
                <w:szCs w:val="40"/>
              </w:rPr>
              <w:t>條文</w:t>
            </w:r>
            <w:r w:rsidR="00696053" w:rsidRPr="00696053">
              <w:rPr>
                <w:rFonts w:ascii="標楷體" w:eastAsia="標楷體" w:hAnsi="標楷體" w:hint="eastAsia"/>
                <w:b/>
                <w:bCs/>
                <w:sz w:val="40"/>
                <w:szCs w:val="40"/>
              </w:rPr>
              <w:t>修正</w:t>
            </w:r>
            <w:r w:rsidR="0052063B" w:rsidRPr="00696053">
              <w:rPr>
                <w:rFonts w:ascii="標楷體" w:eastAsia="標楷體" w:hAnsi="標楷體" w:hint="eastAsia"/>
                <w:b/>
                <w:bCs/>
                <w:sz w:val="40"/>
                <w:szCs w:val="40"/>
              </w:rPr>
              <w:t>對照表</w:t>
            </w:r>
          </w:p>
        </w:tc>
      </w:tr>
      <w:tr w:rsidR="00356019" w:rsidTr="00D12753">
        <w:trPr>
          <w:trHeight w:val="465"/>
        </w:trPr>
        <w:tc>
          <w:tcPr>
            <w:tcW w:w="3240" w:type="dxa"/>
            <w:tcBorders>
              <w:left w:val="single" w:sz="12" w:space="0" w:color="auto"/>
            </w:tcBorders>
            <w:vAlign w:val="center"/>
          </w:tcPr>
          <w:p w:rsidR="00356019" w:rsidRPr="00D12753" w:rsidRDefault="00696053" w:rsidP="00D12753">
            <w:pPr>
              <w:snapToGrid w:val="0"/>
              <w:jc w:val="center"/>
              <w:rPr>
                <w:rFonts w:ascii="標楷體" w:eastAsia="標楷體" w:hAnsi="標楷體" w:hint="eastAsia"/>
                <w:sz w:val="28"/>
                <w:szCs w:val="28"/>
              </w:rPr>
            </w:pPr>
            <w:r>
              <w:rPr>
                <w:rFonts w:ascii="標楷體" w:eastAsia="標楷體" w:hAnsi="標楷體" w:hint="eastAsia"/>
                <w:sz w:val="28"/>
                <w:szCs w:val="28"/>
              </w:rPr>
              <w:t>修正規定</w:t>
            </w:r>
          </w:p>
        </w:tc>
        <w:tc>
          <w:tcPr>
            <w:tcW w:w="3241" w:type="dxa"/>
            <w:vAlign w:val="center"/>
          </w:tcPr>
          <w:p w:rsidR="00356019" w:rsidRPr="00D12753" w:rsidRDefault="00696053" w:rsidP="00D12753">
            <w:pPr>
              <w:snapToGrid w:val="0"/>
              <w:jc w:val="center"/>
              <w:rPr>
                <w:rFonts w:ascii="標楷體" w:eastAsia="標楷體" w:hAnsi="標楷體" w:hint="eastAsia"/>
                <w:sz w:val="28"/>
                <w:szCs w:val="28"/>
              </w:rPr>
            </w:pPr>
            <w:r>
              <w:rPr>
                <w:rFonts w:ascii="標楷體" w:eastAsia="標楷體" w:hAnsi="標楷體" w:hint="eastAsia"/>
                <w:sz w:val="28"/>
                <w:szCs w:val="28"/>
              </w:rPr>
              <w:t>現行規定</w:t>
            </w:r>
          </w:p>
        </w:tc>
        <w:tc>
          <w:tcPr>
            <w:tcW w:w="3241" w:type="dxa"/>
            <w:tcBorders>
              <w:right w:val="single" w:sz="12" w:space="0" w:color="auto"/>
            </w:tcBorders>
            <w:vAlign w:val="center"/>
          </w:tcPr>
          <w:p w:rsidR="00356019" w:rsidRPr="00D12753" w:rsidRDefault="00356019" w:rsidP="00D12753">
            <w:pPr>
              <w:snapToGrid w:val="0"/>
              <w:jc w:val="center"/>
              <w:rPr>
                <w:rFonts w:ascii="標楷體" w:eastAsia="標楷體" w:hAnsi="標楷體" w:hint="eastAsia"/>
                <w:sz w:val="28"/>
                <w:szCs w:val="28"/>
              </w:rPr>
            </w:pPr>
            <w:r w:rsidRPr="00D12753">
              <w:rPr>
                <w:rFonts w:ascii="標楷體" w:eastAsia="標楷體" w:hAnsi="標楷體" w:hint="eastAsia"/>
                <w:sz w:val="28"/>
                <w:szCs w:val="28"/>
              </w:rPr>
              <w:t>說</w:t>
            </w:r>
            <w:r w:rsidR="00696053">
              <w:rPr>
                <w:rFonts w:ascii="標楷體" w:eastAsia="標楷體" w:hAnsi="標楷體" w:hint="eastAsia"/>
                <w:sz w:val="28"/>
                <w:szCs w:val="28"/>
              </w:rPr>
              <w:t xml:space="preserve">    </w:t>
            </w:r>
            <w:r w:rsidRPr="00D12753">
              <w:rPr>
                <w:rFonts w:ascii="標楷體" w:eastAsia="標楷體" w:hAnsi="標楷體" w:hint="eastAsia"/>
                <w:sz w:val="28"/>
                <w:szCs w:val="28"/>
              </w:rPr>
              <w:t>明</w:t>
            </w:r>
          </w:p>
        </w:tc>
      </w:tr>
      <w:tr w:rsidR="00356019" w:rsidRPr="00F67EB0" w:rsidTr="00723C4C">
        <w:trPr>
          <w:trHeight w:val="12542"/>
        </w:trPr>
        <w:tc>
          <w:tcPr>
            <w:tcW w:w="3240" w:type="dxa"/>
            <w:tcBorders>
              <w:left w:val="single" w:sz="12" w:space="0" w:color="auto"/>
            </w:tcBorders>
          </w:tcPr>
          <w:p w:rsidR="00D141C8" w:rsidRPr="00C2114D" w:rsidRDefault="004A3968" w:rsidP="00D141C8">
            <w:pPr>
              <w:snapToGrid w:val="0"/>
              <w:spacing w:beforeLines="50" w:line="460" w:lineRule="exact"/>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五、補助標準：依活動計畫、申請計畫</w:t>
            </w:r>
            <w:r w:rsidR="00696053" w:rsidRPr="00C2114D">
              <w:rPr>
                <w:rFonts w:ascii="標楷體" w:eastAsia="標楷體" w:hAnsi="標楷體" w:hint="eastAsia"/>
                <w:color w:val="000000"/>
                <w:sz w:val="28"/>
                <w:szCs w:val="28"/>
              </w:rPr>
              <w:t>內容、預期效益及以往辦理成效與配合情形，</w:t>
            </w:r>
            <w:r w:rsidR="00D141C8" w:rsidRPr="00C2114D">
              <w:rPr>
                <w:rFonts w:ascii="標楷體" w:eastAsia="標楷體" w:hAnsi="標楷體" w:hint="eastAsia"/>
                <w:color w:val="000000"/>
                <w:sz w:val="28"/>
                <w:szCs w:val="28"/>
              </w:rPr>
              <w:t>給予補助辦理。</w:t>
            </w:r>
          </w:p>
          <w:p w:rsidR="00356019" w:rsidRPr="00C2114D" w:rsidRDefault="00356019"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5E35AF">
            <w:pPr>
              <w:spacing w:beforeLines="50" w:line="460" w:lineRule="exact"/>
              <w:ind w:left="580" w:hangingChars="207" w:hanging="580"/>
              <w:rPr>
                <w:rFonts w:ascii="標楷體" w:eastAsia="標楷體" w:hAnsi="標楷體"/>
                <w:color w:val="000000"/>
                <w:sz w:val="28"/>
                <w:szCs w:val="28"/>
              </w:rPr>
            </w:pPr>
            <w:r w:rsidRPr="00C2114D">
              <w:rPr>
                <w:rFonts w:ascii="標楷體" w:eastAsia="標楷體" w:hAnsi="標楷體" w:hint="eastAsia"/>
                <w:color w:val="000000"/>
                <w:sz w:val="28"/>
                <w:szCs w:val="28"/>
              </w:rPr>
              <w:lastRenderedPageBreak/>
              <w:t>八、申請程序及應備文件：</w:t>
            </w:r>
          </w:p>
          <w:p w:rsidR="005E35AF" w:rsidRPr="00C2114D" w:rsidRDefault="005E35AF" w:rsidP="005E35AF">
            <w:pPr>
              <w:snapToGrid w:val="0"/>
              <w:spacing w:beforeLines="50" w:line="460" w:lineRule="exact"/>
              <w:ind w:left="566" w:hangingChars="202" w:hanging="566"/>
              <w:rPr>
                <w:rFonts w:ascii="標楷體" w:eastAsia="標楷體" w:hAnsi="標楷體" w:hint="eastAsia"/>
                <w:color w:val="000000"/>
                <w:sz w:val="28"/>
                <w:szCs w:val="28"/>
              </w:rPr>
            </w:pPr>
            <w:r w:rsidRPr="00C2114D">
              <w:rPr>
                <w:rFonts w:ascii="標楷體" w:eastAsia="標楷體" w:hAnsi="標楷體" w:hint="eastAsia"/>
                <w:color w:val="000000"/>
                <w:sz w:val="28"/>
                <w:szCs w:val="28"/>
              </w:rPr>
              <w:t>(一)申請補助單位應於辦理活動日期前一個月檢附實施計畫、經費概算表、</w:t>
            </w:r>
            <w:r w:rsidRPr="00C2114D">
              <w:rPr>
                <w:rFonts w:ascii="標楷體" w:eastAsia="標楷體" w:hAnsi="標楷體" w:cs="新細明體" w:hint="eastAsia"/>
                <w:color w:val="000000"/>
                <w:kern w:val="0"/>
                <w:sz w:val="28"/>
                <w:szCs w:val="28"/>
              </w:rPr>
              <w:t>活動經費</w:t>
            </w:r>
            <w:r w:rsidRPr="00C2114D">
              <w:rPr>
                <w:rFonts w:ascii="標楷體" w:eastAsia="標楷體" w:hAnsi="標楷體" w:hint="eastAsia"/>
                <w:color w:val="000000"/>
                <w:sz w:val="28"/>
                <w:szCs w:val="28"/>
              </w:rPr>
              <w:t>之補(捐)助申請表〈如附表〉及政府立案證明向本局提出申請。</w:t>
            </w:r>
          </w:p>
          <w:p w:rsidR="005E35AF" w:rsidRPr="00C2114D" w:rsidRDefault="005E35AF" w:rsidP="005E35AF">
            <w:pPr>
              <w:snapToGrid w:val="0"/>
              <w:spacing w:beforeLines="50" w:line="460" w:lineRule="exact"/>
              <w:ind w:left="552" w:hangingChars="197" w:hanging="552"/>
              <w:rPr>
                <w:rFonts w:ascii="標楷體" w:eastAsia="標楷體" w:hAnsi="標楷體" w:hint="eastAsia"/>
                <w:color w:val="000000"/>
                <w:sz w:val="28"/>
                <w:szCs w:val="28"/>
                <w:u w:val="single"/>
              </w:rPr>
            </w:pPr>
            <w:r w:rsidRPr="00C2114D">
              <w:rPr>
                <w:rFonts w:ascii="標楷體" w:eastAsia="標楷體" w:hAnsi="標楷體" w:hint="eastAsia"/>
                <w:color w:val="000000"/>
                <w:sz w:val="28"/>
                <w:szCs w:val="28"/>
              </w:rPr>
              <w:t>(二)以同一案件〈計畫〉向二個以上機關提出申請補〈捐〉助，應列明全部經費內容，及向各機關申請補〈捐〉助之項目及金額。</w:t>
            </w:r>
            <w:r w:rsidRPr="00C2114D">
              <w:rPr>
                <w:rFonts w:ascii="標楷體" w:eastAsia="標楷體" w:hAnsi="標楷體" w:hint="eastAsia"/>
                <w:color w:val="000000"/>
                <w:sz w:val="28"/>
                <w:szCs w:val="28"/>
                <w:u w:val="single"/>
              </w:rPr>
              <w:t>如有隱匿不實或造假情事，應撤銷該補(捐)助案件，並收回已撥付款項。</w:t>
            </w:r>
          </w:p>
          <w:p w:rsidR="005E35AF" w:rsidRPr="00C2114D" w:rsidRDefault="005E35AF" w:rsidP="005E35AF">
            <w:pPr>
              <w:snapToGrid w:val="0"/>
              <w:spacing w:beforeLines="50" w:line="460" w:lineRule="exact"/>
              <w:ind w:left="552" w:hangingChars="197" w:hanging="552"/>
              <w:rPr>
                <w:rFonts w:ascii="標楷體" w:eastAsia="標楷體" w:hAnsi="標楷體" w:hint="eastAsia"/>
                <w:color w:val="000000"/>
                <w:sz w:val="28"/>
                <w:szCs w:val="28"/>
              </w:rPr>
            </w:pPr>
            <w:r w:rsidRPr="00C2114D">
              <w:rPr>
                <w:rFonts w:ascii="標楷體" w:eastAsia="標楷體" w:hAnsi="標楷體" w:hint="eastAsia"/>
                <w:color w:val="000000"/>
                <w:sz w:val="28"/>
                <w:szCs w:val="28"/>
              </w:rPr>
              <w:t>(三)</w:t>
            </w:r>
            <w:r w:rsidR="008E005F" w:rsidRPr="00C2114D">
              <w:rPr>
                <w:rFonts w:ascii="標楷體" w:eastAsia="標楷體" w:hAnsi="標楷體" w:hint="eastAsia"/>
                <w:color w:val="000000"/>
                <w:sz w:val="28"/>
                <w:szCs w:val="28"/>
              </w:rPr>
              <w:t>計畫</w:t>
            </w:r>
            <w:r w:rsidRPr="00C2114D">
              <w:rPr>
                <w:rFonts w:ascii="標楷體" w:eastAsia="標楷體" w:hAnsi="標楷體" w:hint="eastAsia"/>
                <w:color w:val="000000"/>
                <w:sz w:val="28"/>
                <w:szCs w:val="28"/>
              </w:rPr>
              <w:t>書內容應包括：依據、實施目的、主（協）辦單位、辦理時間、地點、參加對象、經費來源、內容、經費概算及預期效益等。</w:t>
            </w:r>
          </w:p>
          <w:p w:rsidR="005E35AF" w:rsidRPr="00C2114D" w:rsidRDefault="005E35AF" w:rsidP="005E35AF">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r w:rsidRPr="00C2114D">
              <w:rPr>
                <w:rFonts w:ascii="標楷體" w:eastAsia="標楷體" w:hAnsi="標楷體" w:hint="eastAsia"/>
                <w:color w:val="000000"/>
                <w:sz w:val="28"/>
                <w:szCs w:val="28"/>
              </w:rPr>
              <w:t>(四)為便於年底經費核銷，申請補助經費應</w:t>
            </w:r>
            <w:r w:rsidRPr="00C2114D">
              <w:rPr>
                <w:rFonts w:ascii="標楷體" w:eastAsia="標楷體" w:hAnsi="標楷體" w:hint="eastAsia"/>
                <w:color w:val="000000"/>
                <w:sz w:val="28"/>
                <w:szCs w:val="28"/>
              </w:rPr>
              <w:lastRenderedPageBreak/>
              <w:t>於十</w:t>
            </w:r>
            <w:smartTag w:uri="urn:schemas-microsoft-com:office:smarttags" w:element="chsdate">
              <w:smartTagPr>
                <w:attr w:name="Year" w:val="2014"/>
                <w:attr w:name="Month" w:val="2"/>
                <w:attr w:name="Day" w:val="1"/>
                <w:attr w:name="IsLunarDate" w:val="False"/>
                <w:attr w:name="IsROCDate" w:val="False"/>
              </w:smartTagPr>
              <w:r w:rsidRPr="00C2114D">
                <w:rPr>
                  <w:rFonts w:ascii="標楷體" w:eastAsia="標楷體" w:hAnsi="標楷體" w:hint="eastAsia"/>
                  <w:color w:val="000000"/>
                  <w:sz w:val="28"/>
                  <w:szCs w:val="28"/>
                </w:rPr>
                <w:t>二月一日</w:t>
              </w:r>
            </w:smartTag>
            <w:r w:rsidRPr="00C2114D">
              <w:rPr>
                <w:rFonts w:ascii="標楷體" w:eastAsia="標楷體" w:hAnsi="標楷體" w:hint="eastAsia"/>
                <w:color w:val="000000"/>
                <w:sz w:val="28"/>
                <w:szCs w:val="28"/>
              </w:rPr>
              <w:t>前提出申請、於</w:t>
            </w:r>
            <w:smartTag w:uri="urn:schemas-microsoft-com:office:smarttags" w:element="chsdate">
              <w:smartTagPr>
                <w:attr w:name="Year" w:val="2014"/>
                <w:attr w:name="Month" w:val="3"/>
                <w:attr w:name="Day" w:val="20"/>
                <w:attr w:name="IsLunarDate" w:val="True"/>
                <w:attr w:name="IsROCDate" w:val="False"/>
              </w:smartTagPr>
              <w:r w:rsidRPr="00C2114D">
                <w:rPr>
                  <w:rFonts w:ascii="標楷體" w:eastAsia="標楷體" w:hAnsi="標楷體" w:hint="eastAsia"/>
                  <w:color w:val="000000"/>
                  <w:sz w:val="28"/>
                  <w:szCs w:val="28"/>
                </w:rPr>
                <w:t>十二月廿日</w:t>
              </w:r>
            </w:smartTag>
            <w:r w:rsidRPr="00C2114D">
              <w:rPr>
                <w:rFonts w:ascii="標楷體" w:eastAsia="標楷體" w:hAnsi="標楷體" w:hint="eastAsia"/>
                <w:color w:val="000000"/>
                <w:sz w:val="28"/>
                <w:szCs w:val="28"/>
              </w:rPr>
              <w:t>前完成計畫內容並於十二月底前完成核銷手續，逾期不受理申請。</w:t>
            </w: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u w:val="single"/>
              </w:rPr>
            </w:pPr>
          </w:p>
          <w:p w:rsidR="005E35AF" w:rsidRPr="00C2114D" w:rsidRDefault="005E35AF"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516A65" w:rsidRPr="00C2114D" w:rsidRDefault="00516A65" w:rsidP="00516A65">
            <w:pPr>
              <w:spacing w:line="460" w:lineRule="exact"/>
              <w:jc w:val="both"/>
              <w:rPr>
                <w:rFonts w:ascii="標楷體" w:eastAsia="標楷體" w:hAnsi="標楷體" w:hint="eastAsia"/>
                <w:color w:val="000000"/>
                <w:sz w:val="28"/>
                <w:szCs w:val="28"/>
              </w:rPr>
            </w:pPr>
          </w:p>
          <w:p w:rsidR="00516A65" w:rsidRPr="00C2114D" w:rsidRDefault="00516A65" w:rsidP="00516A65">
            <w:pPr>
              <w:spacing w:line="460" w:lineRule="exact"/>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lastRenderedPageBreak/>
              <w:t>十、經費請撥及核銷程序：</w:t>
            </w:r>
          </w:p>
          <w:p w:rsidR="00516A65" w:rsidRPr="00C2114D" w:rsidRDefault="00516A65" w:rsidP="00516A65">
            <w:pPr>
              <w:spacing w:line="460" w:lineRule="exact"/>
              <w:ind w:left="776" w:hangingChars="277" w:hanging="776"/>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(一) 經本局審查同意後，各受補</w:t>
            </w:r>
            <w:r w:rsidR="00A6139E" w:rsidRPr="00C2114D">
              <w:rPr>
                <w:rFonts w:ascii="標楷體" w:eastAsia="標楷體" w:hAnsi="標楷體" w:hint="eastAsia"/>
                <w:color w:val="000000"/>
                <w:sz w:val="28"/>
                <w:szCs w:val="28"/>
                <w:u w:val="single"/>
              </w:rPr>
              <w:t>（捐）</w:t>
            </w:r>
            <w:r w:rsidRPr="00C2114D">
              <w:rPr>
                <w:rFonts w:ascii="標楷體" w:eastAsia="標楷體" w:hAnsi="標楷體" w:hint="eastAsia"/>
                <w:color w:val="000000"/>
                <w:sz w:val="28"/>
                <w:szCs w:val="28"/>
              </w:rPr>
              <w:t>助單位應製作統一收據函送本局核撥經費，並於計劃活動結束二週內檢送本局原核准函、成果報告（如附表一）及活動相片、經費收支報告表（如附表二）、支出原始憑證等函送本局核銷。</w:t>
            </w:r>
          </w:p>
          <w:p w:rsidR="00516A65" w:rsidRPr="00C2114D" w:rsidRDefault="00516A65" w:rsidP="00516A65">
            <w:pPr>
              <w:spacing w:line="460" w:lineRule="exact"/>
              <w:ind w:left="692" w:hangingChars="247" w:hanging="692"/>
              <w:jc w:val="both"/>
              <w:rPr>
                <w:rFonts w:ascii="標楷體" w:eastAsia="標楷體" w:hAnsi="標楷體" w:hint="eastAsia"/>
                <w:color w:val="000000"/>
                <w:sz w:val="28"/>
                <w:szCs w:val="28"/>
                <w:u w:val="single"/>
              </w:rPr>
            </w:pPr>
            <w:r w:rsidRPr="00C2114D">
              <w:rPr>
                <w:rFonts w:ascii="標楷體" w:eastAsia="標楷體" w:hAnsi="標楷體" w:hint="eastAsia"/>
                <w:color w:val="000000"/>
                <w:sz w:val="28"/>
                <w:szCs w:val="28"/>
              </w:rPr>
              <w:t xml:space="preserve">(二) </w:t>
            </w:r>
            <w:r w:rsidRPr="00C2114D">
              <w:rPr>
                <w:rFonts w:ascii="標楷體" w:eastAsia="標楷體" w:hAnsi="標楷體" w:hint="eastAsia"/>
                <w:color w:val="000000"/>
                <w:sz w:val="28"/>
                <w:szCs w:val="28"/>
                <w:u w:val="single"/>
              </w:rPr>
              <w:t>受補(捐)助經費結報時，所檢附之支出憑證應依支出憑證處理要點規定辦理，並應詳列支出用途及全部實支經費總額，同一案件由二個以上機關補(捐)助者，應列明各機關實際補(捐)助金額。</w:t>
            </w:r>
          </w:p>
          <w:p w:rsidR="00516A65" w:rsidRPr="00C2114D" w:rsidRDefault="00516A65" w:rsidP="00516A65">
            <w:pPr>
              <w:spacing w:line="460" w:lineRule="exact"/>
              <w:ind w:left="608" w:hangingChars="217" w:hanging="608"/>
              <w:jc w:val="both"/>
              <w:rPr>
                <w:rFonts w:ascii="標楷體" w:eastAsia="標楷體" w:hAnsi="標楷體" w:hint="eastAsia"/>
                <w:color w:val="000000"/>
                <w:sz w:val="28"/>
                <w:szCs w:val="28"/>
                <w:u w:val="single"/>
              </w:rPr>
            </w:pPr>
            <w:r w:rsidRPr="00C2114D">
              <w:rPr>
                <w:rFonts w:ascii="標楷體" w:eastAsia="標楷體" w:hAnsi="標楷體" w:hint="eastAsia"/>
                <w:color w:val="000000"/>
                <w:sz w:val="28"/>
                <w:szCs w:val="28"/>
              </w:rPr>
              <w:t>(三)</w:t>
            </w:r>
            <w:r w:rsidRPr="00C2114D">
              <w:rPr>
                <w:rFonts w:ascii="標楷體" w:eastAsia="標楷體" w:hAnsi="標楷體" w:hint="eastAsia"/>
                <w:color w:val="000000"/>
                <w:sz w:val="28"/>
                <w:szCs w:val="28"/>
                <w:u w:val="single"/>
              </w:rPr>
              <w:t>受補(捐)助單位申請支付款項時，應本誠信原則對所提出支出憑證之支付事實及真實性負責，如</w:t>
            </w:r>
            <w:r w:rsidRPr="00C2114D">
              <w:rPr>
                <w:rFonts w:ascii="標楷體" w:eastAsia="標楷體" w:hAnsi="標楷體" w:hint="eastAsia"/>
                <w:color w:val="000000"/>
                <w:sz w:val="28"/>
                <w:szCs w:val="28"/>
                <w:u w:val="single"/>
              </w:rPr>
              <w:lastRenderedPageBreak/>
              <w:t>有不實，應負相關責任。</w:t>
            </w:r>
          </w:p>
          <w:p w:rsidR="00516A65" w:rsidRPr="00C2114D" w:rsidRDefault="00516A65" w:rsidP="00516A65">
            <w:pPr>
              <w:spacing w:line="460" w:lineRule="exact"/>
              <w:ind w:left="622" w:hangingChars="222" w:hanging="622"/>
              <w:jc w:val="both"/>
              <w:rPr>
                <w:rFonts w:ascii="標楷體" w:eastAsia="標楷體" w:hAnsi="標楷體" w:hint="eastAsia"/>
                <w:color w:val="000000"/>
                <w:sz w:val="28"/>
                <w:szCs w:val="28"/>
                <w:u w:val="single"/>
              </w:rPr>
            </w:pPr>
            <w:r w:rsidRPr="00C2114D">
              <w:rPr>
                <w:rFonts w:ascii="標楷體" w:eastAsia="標楷體" w:hAnsi="標楷體" w:hint="eastAsia"/>
                <w:color w:val="000000"/>
                <w:sz w:val="28"/>
                <w:szCs w:val="28"/>
              </w:rPr>
              <w:t>(四)</w:t>
            </w:r>
            <w:r w:rsidRPr="00C2114D">
              <w:rPr>
                <w:rFonts w:ascii="標楷體" w:eastAsia="標楷體" w:hAnsi="標楷體" w:hint="eastAsia"/>
                <w:color w:val="000000"/>
                <w:sz w:val="28"/>
                <w:szCs w:val="28"/>
                <w:u w:val="single"/>
              </w:rPr>
              <w:t>受補(捐)助單位請撥經費時應檢附收支清單，以及原始憑證辦理結報，並依審計法規定核轉(送)審計機關審核。但有特殊情形，須由受補(捐)助對象留存前開原始憑證者，應報經審計機關同意，得憑領據結報，免附送有關憑證。</w:t>
            </w:r>
          </w:p>
          <w:p w:rsidR="00516A65" w:rsidRPr="00C2114D" w:rsidRDefault="00516A65"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D141C8" w:rsidRPr="00C2114D" w:rsidRDefault="00D141C8"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D141C8" w:rsidRPr="00C2114D" w:rsidRDefault="00D141C8"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D141C8" w:rsidRPr="00C2114D" w:rsidRDefault="00D141C8"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D141C8" w:rsidRPr="00C2114D" w:rsidRDefault="00D141C8"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D141C8" w:rsidRPr="00C2114D" w:rsidRDefault="00D141C8"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D141C8" w:rsidRPr="00C2114D" w:rsidRDefault="00D141C8" w:rsidP="00F67EB0">
            <w:pPr>
              <w:snapToGrid w:val="0"/>
              <w:spacing w:beforeLines="50" w:line="460" w:lineRule="exact"/>
              <w:ind w:leftChars="-11" w:left="559" w:hangingChars="209" w:hanging="585"/>
              <w:jc w:val="both"/>
              <w:rPr>
                <w:rFonts w:ascii="標楷體" w:eastAsia="標楷體" w:hAnsi="標楷體" w:hint="eastAsia"/>
                <w:color w:val="000000"/>
                <w:sz w:val="28"/>
                <w:szCs w:val="28"/>
              </w:rPr>
            </w:pPr>
          </w:p>
          <w:p w:rsidR="00A6139E" w:rsidRPr="00C2114D" w:rsidRDefault="00A6139E" w:rsidP="00A6139E">
            <w:pPr>
              <w:spacing w:line="460" w:lineRule="exact"/>
              <w:jc w:val="both"/>
              <w:rPr>
                <w:rFonts w:ascii="標楷體" w:eastAsia="標楷體" w:hAnsi="標楷體"/>
                <w:color w:val="000000"/>
                <w:sz w:val="28"/>
                <w:szCs w:val="28"/>
              </w:rPr>
            </w:pPr>
            <w:r w:rsidRPr="00C2114D">
              <w:rPr>
                <w:rFonts w:ascii="標楷體" w:eastAsia="標楷體" w:hAnsi="標楷體" w:hint="eastAsia"/>
                <w:color w:val="000000"/>
                <w:sz w:val="28"/>
                <w:szCs w:val="28"/>
              </w:rPr>
              <w:lastRenderedPageBreak/>
              <w:t>十一、督導及考核：</w:t>
            </w:r>
          </w:p>
          <w:p w:rsidR="00A6139E" w:rsidRPr="00C2114D" w:rsidRDefault="00A6139E" w:rsidP="00A6139E">
            <w:pPr>
              <w:spacing w:line="460" w:lineRule="exact"/>
              <w:ind w:leftChars="100" w:left="876" w:hangingChars="227" w:hanging="636"/>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(一)各受補助單位應依所報計畫及經費預算確實執行，如經發現有不符指定用途或未依計畫執行，除追繳補助費外，得依情節輕重，將其列為不予補助〈一至五年〉之對象。</w:t>
            </w:r>
          </w:p>
          <w:p w:rsidR="00A6139E" w:rsidRPr="00C2114D" w:rsidRDefault="00A6139E" w:rsidP="00A6139E">
            <w:pPr>
              <w:spacing w:line="460" w:lineRule="exact"/>
              <w:ind w:leftChars="100" w:left="862" w:hangingChars="222" w:hanging="622"/>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(二)受補</w:t>
            </w:r>
            <w:r w:rsidR="004C0306" w:rsidRPr="00C2114D">
              <w:rPr>
                <w:rFonts w:ascii="標楷體" w:eastAsia="標楷體" w:hAnsi="標楷體" w:hint="eastAsia"/>
                <w:color w:val="000000"/>
                <w:sz w:val="32"/>
                <w:szCs w:val="32"/>
              </w:rPr>
              <w:t>（捐）</w:t>
            </w:r>
            <w:r w:rsidRPr="00C2114D">
              <w:rPr>
                <w:rFonts w:ascii="標楷體" w:eastAsia="標楷體" w:hAnsi="標楷體" w:hint="eastAsia"/>
                <w:color w:val="000000"/>
                <w:sz w:val="28"/>
                <w:szCs w:val="28"/>
              </w:rPr>
              <w:t>助單位經費中如渉及採購事項，應依採購法等相關規定辦理。</w:t>
            </w:r>
          </w:p>
          <w:p w:rsidR="00A6139E" w:rsidRPr="00C2114D" w:rsidRDefault="00A6139E" w:rsidP="00A6139E">
            <w:pPr>
              <w:spacing w:line="460" w:lineRule="exact"/>
              <w:ind w:leftChars="100" w:left="862" w:hangingChars="222" w:hanging="622"/>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(三)若實際執行經費總金額未達原申請經費預算總金額，將依實際執行額度核撥補</w:t>
            </w:r>
            <w:r w:rsidR="004C0306" w:rsidRPr="00C2114D">
              <w:rPr>
                <w:rFonts w:ascii="標楷體" w:eastAsia="標楷體" w:hAnsi="標楷體" w:hint="eastAsia"/>
                <w:color w:val="000000"/>
                <w:sz w:val="32"/>
                <w:szCs w:val="32"/>
              </w:rPr>
              <w:t>（捐）</w:t>
            </w:r>
            <w:r w:rsidRPr="00C2114D">
              <w:rPr>
                <w:rFonts w:ascii="標楷體" w:eastAsia="標楷體" w:hAnsi="標楷體" w:hint="eastAsia"/>
                <w:color w:val="000000"/>
                <w:sz w:val="28"/>
                <w:szCs w:val="28"/>
              </w:rPr>
              <w:t>助經費。預撥補助費者，計畫執行後如有剩餘經費，應繳還補</w:t>
            </w:r>
            <w:r w:rsidR="004C0306" w:rsidRPr="00C2114D">
              <w:rPr>
                <w:rFonts w:ascii="標楷體" w:eastAsia="標楷體" w:hAnsi="標楷體" w:hint="eastAsia"/>
                <w:color w:val="000000"/>
                <w:sz w:val="32"/>
                <w:szCs w:val="32"/>
              </w:rPr>
              <w:t>（捐）</w:t>
            </w:r>
            <w:r w:rsidRPr="00C2114D">
              <w:rPr>
                <w:rFonts w:ascii="標楷體" w:eastAsia="標楷體" w:hAnsi="標楷體" w:hint="eastAsia"/>
                <w:color w:val="000000"/>
                <w:sz w:val="28"/>
                <w:szCs w:val="28"/>
              </w:rPr>
              <w:t>助機關。</w:t>
            </w:r>
          </w:p>
          <w:p w:rsidR="00A6139E" w:rsidRPr="00C2114D" w:rsidRDefault="00A6139E" w:rsidP="00A6139E">
            <w:pPr>
              <w:spacing w:line="460" w:lineRule="exact"/>
              <w:ind w:leftChars="100" w:left="862" w:hangingChars="222" w:hanging="622"/>
              <w:jc w:val="both"/>
              <w:rPr>
                <w:rFonts w:ascii="標楷體" w:eastAsia="標楷體" w:hAnsi="標楷體" w:hint="eastAsia"/>
                <w:color w:val="000000"/>
                <w:sz w:val="28"/>
                <w:szCs w:val="28"/>
                <w:u w:val="single"/>
              </w:rPr>
            </w:pPr>
            <w:r w:rsidRPr="00C2114D">
              <w:rPr>
                <w:rFonts w:ascii="標楷體" w:eastAsia="標楷體" w:hAnsi="標楷體" w:hint="eastAsia"/>
                <w:color w:val="000000"/>
                <w:sz w:val="28"/>
                <w:szCs w:val="28"/>
              </w:rPr>
              <w:t>(四)</w:t>
            </w:r>
            <w:r w:rsidRPr="00C2114D">
              <w:rPr>
                <w:rFonts w:ascii="標楷體" w:eastAsia="標楷體" w:hAnsi="標楷體" w:hint="eastAsia"/>
                <w:color w:val="000000"/>
                <w:sz w:val="28"/>
                <w:szCs w:val="28"/>
                <w:u w:val="single"/>
              </w:rPr>
              <w:t>留存受補(捐)助單位之原始憑證，應依會計法規定妥善保存與銷毀，已屆保存年限</w:t>
            </w:r>
            <w:r w:rsidRPr="00C2114D">
              <w:rPr>
                <w:rFonts w:ascii="標楷體" w:eastAsia="標楷體" w:hAnsi="標楷體" w:hint="eastAsia"/>
                <w:color w:val="000000"/>
                <w:sz w:val="28"/>
                <w:szCs w:val="28"/>
                <w:u w:val="single"/>
              </w:rPr>
              <w:lastRenderedPageBreak/>
              <w:t>之銷毀，應函報本局轉請審計機關同意。如遇有提前銷毀，或有毀損、滅失等情事時，應敘明原因及處理情形，函報本局轉請審計機關同意。如經發現未確實辦理者，得依情節輕重對該補(捐)助案件或受補(捐)助款或停止補(捐)助一至五年。</w:t>
            </w:r>
          </w:p>
          <w:p w:rsidR="00A6139E" w:rsidRPr="00A6139E" w:rsidRDefault="00A6139E" w:rsidP="00F67EB0">
            <w:pPr>
              <w:snapToGrid w:val="0"/>
              <w:spacing w:beforeLines="50" w:line="460" w:lineRule="exact"/>
              <w:ind w:leftChars="-11" w:left="559" w:hangingChars="209" w:hanging="585"/>
              <w:jc w:val="both"/>
              <w:rPr>
                <w:rFonts w:ascii="標楷體" w:eastAsia="標楷體" w:hAnsi="標楷體" w:hint="eastAsia"/>
                <w:sz w:val="28"/>
                <w:szCs w:val="28"/>
              </w:rPr>
            </w:pPr>
          </w:p>
          <w:p w:rsidR="00A6139E" w:rsidRPr="00F67EB0" w:rsidRDefault="00A6139E" w:rsidP="00F67EB0">
            <w:pPr>
              <w:snapToGrid w:val="0"/>
              <w:spacing w:beforeLines="50" w:line="460" w:lineRule="exact"/>
              <w:ind w:leftChars="-11" w:left="559" w:hangingChars="209" w:hanging="585"/>
              <w:jc w:val="both"/>
              <w:rPr>
                <w:rFonts w:ascii="標楷體" w:eastAsia="標楷體" w:hAnsi="標楷體" w:hint="eastAsia"/>
                <w:sz w:val="28"/>
                <w:szCs w:val="28"/>
              </w:rPr>
            </w:pPr>
          </w:p>
        </w:tc>
        <w:tc>
          <w:tcPr>
            <w:tcW w:w="3241" w:type="dxa"/>
          </w:tcPr>
          <w:p w:rsidR="00356019" w:rsidRPr="00C2114D" w:rsidRDefault="004A3968" w:rsidP="00F67EB0">
            <w:pPr>
              <w:snapToGrid w:val="0"/>
              <w:spacing w:beforeLines="50" w:line="460" w:lineRule="exact"/>
              <w:ind w:leftChars="-8" w:left="541" w:hangingChars="200" w:hanging="560"/>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lastRenderedPageBreak/>
              <w:t>五、補助標準：依活動計畫、申請計畫</w:t>
            </w:r>
            <w:r w:rsidR="00696053" w:rsidRPr="00C2114D">
              <w:rPr>
                <w:rFonts w:ascii="標楷體" w:eastAsia="標楷體" w:hAnsi="標楷體" w:hint="eastAsia"/>
                <w:color w:val="000000"/>
                <w:sz w:val="28"/>
                <w:szCs w:val="28"/>
              </w:rPr>
              <w:t>內容、預期效益及以往辦理成效與配合情形給予補助（</w:t>
            </w:r>
            <w:r w:rsidR="00696053" w:rsidRPr="00C2114D">
              <w:rPr>
                <w:rFonts w:ascii="標楷體" w:eastAsia="標楷體" w:hAnsi="標楷體" w:hint="eastAsia"/>
                <w:color w:val="000000"/>
                <w:sz w:val="28"/>
                <w:szCs w:val="28"/>
                <w:u w:val="single"/>
              </w:rPr>
              <w:t>每年度以不超過新台幣二萬元為原則，惟如符合『中央對臺灣省各縣(市)政府計畫及預算考核』之排除項目，得不受前揭二萬元之限制，但最高仍不得超過新台幣十萬元。</w:t>
            </w:r>
            <w:r w:rsidR="00696053" w:rsidRPr="00C2114D">
              <w:rPr>
                <w:rFonts w:ascii="標楷體" w:eastAsia="標楷體" w:hAnsi="標楷體" w:hint="eastAsia"/>
                <w:color w:val="000000"/>
                <w:sz w:val="28"/>
                <w:szCs w:val="28"/>
              </w:rPr>
              <w:t>）</w:t>
            </w: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Pr="00F67EB0" w:rsidRDefault="005E35AF" w:rsidP="005E35AF">
            <w:pPr>
              <w:spacing w:beforeLines="50" w:line="460" w:lineRule="exact"/>
              <w:ind w:left="560" w:hangingChars="200" w:hanging="560"/>
              <w:rPr>
                <w:rFonts w:ascii="標楷體" w:eastAsia="標楷體" w:hAnsi="標楷體" w:hint="eastAsia"/>
                <w:sz w:val="28"/>
                <w:szCs w:val="28"/>
              </w:rPr>
            </w:pPr>
            <w:r w:rsidRPr="00F67EB0">
              <w:rPr>
                <w:rFonts w:ascii="標楷體" w:eastAsia="標楷體" w:hAnsi="標楷體" w:hint="eastAsia"/>
                <w:sz w:val="28"/>
                <w:szCs w:val="28"/>
              </w:rPr>
              <w:lastRenderedPageBreak/>
              <w:t>八、申請程序及應備文件：</w:t>
            </w:r>
          </w:p>
          <w:p w:rsidR="005E35AF" w:rsidRPr="00F67EB0" w:rsidRDefault="005E35AF" w:rsidP="005E35AF">
            <w:pPr>
              <w:spacing w:beforeLines="50" w:line="460" w:lineRule="exact"/>
              <w:ind w:left="602" w:hangingChars="215" w:hanging="602"/>
              <w:rPr>
                <w:rFonts w:ascii="標楷體" w:eastAsia="標楷體" w:hAnsi="標楷體" w:hint="eastAsia"/>
                <w:sz w:val="28"/>
                <w:szCs w:val="28"/>
              </w:rPr>
            </w:pPr>
            <w:r w:rsidRPr="00F67EB0">
              <w:rPr>
                <w:rFonts w:ascii="標楷體" w:eastAsia="標楷體" w:hAnsi="標楷體" w:hint="eastAsia"/>
                <w:sz w:val="28"/>
                <w:szCs w:val="28"/>
              </w:rPr>
              <w:t>(一)</w:t>
            </w:r>
            <w:r w:rsidRPr="00FB1F4F">
              <w:rPr>
                <w:rFonts w:ascii="標楷體" w:eastAsia="標楷體" w:hAnsi="標楷體" w:hint="eastAsia"/>
                <w:color w:val="000000"/>
                <w:sz w:val="28"/>
                <w:szCs w:val="28"/>
              </w:rPr>
              <w:t>申請補</w:t>
            </w:r>
            <w:r w:rsidRPr="00F67EB0">
              <w:rPr>
                <w:rFonts w:ascii="標楷體" w:eastAsia="標楷體" w:hAnsi="標楷體" w:hint="eastAsia"/>
                <w:sz w:val="28"/>
                <w:szCs w:val="28"/>
              </w:rPr>
              <w:t>助單位應於辦理活動日期前一個月檢附實施計畫、經費概算表、活動經費之補(捐)助申請表〈如附表〉及政府立案證明向本局提出申請。</w:t>
            </w:r>
          </w:p>
          <w:p w:rsidR="005E35AF" w:rsidRDefault="005E35AF" w:rsidP="005E35AF">
            <w:pPr>
              <w:spacing w:beforeLines="50" w:line="460" w:lineRule="exact"/>
              <w:ind w:left="574" w:hangingChars="205" w:hanging="574"/>
              <w:rPr>
                <w:rFonts w:ascii="標楷體" w:eastAsia="標楷體" w:hAnsi="標楷體" w:hint="eastAsia"/>
                <w:sz w:val="28"/>
                <w:szCs w:val="28"/>
              </w:rPr>
            </w:pPr>
            <w:r w:rsidRPr="00F67EB0">
              <w:rPr>
                <w:rFonts w:ascii="標楷體" w:eastAsia="標楷體" w:hAnsi="標楷體" w:hint="eastAsia"/>
                <w:sz w:val="28"/>
                <w:szCs w:val="28"/>
              </w:rPr>
              <w:t>(二)以同一案件〈計畫〉向二個以上機關提出申請補〈捐〉助，應列明全部經費內容，及向各機關申請補〈捐〉助之項目及金額。</w:t>
            </w:r>
          </w:p>
          <w:p w:rsidR="005E35AF" w:rsidRDefault="005E35AF" w:rsidP="005E35AF">
            <w:pPr>
              <w:spacing w:beforeLines="50" w:line="460" w:lineRule="exact"/>
              <w:ind w:left="574" w:hangingChars="205" w:hanging="574"/>
              <w:rPr>
                <w:rFonts w:ascii="標楷體" w:eastAsia="標楷體" w:hAnsi="標楷體" w:hint="eastAsia"/>
                <w:sz w:val="28"/>
                <w:szCs w:val="28"/>
              </w:rPr>
            </w:pPr>
          </w:p>
          <w:p w:rsidR="005E35AF" w:rsidRPr="00F67EB0" w:rsidRDefault="005E35AF" w:rsidP="005E35AF">
            <w:pPr>
              <w:spacing w:beforeLines="50" w:line="460" w:lineRule="exact"/>
              <w:ind w:left="574" w:hangingChars="205" w:hanging="574"/>
              <w:rPr>
                <w:rFonts w:ascii="標楷體" w:eastAsia="標楷體" w:hAnsi="標楷體" w:hint="eastAsia"/>
                <w:sz w:val="28"/>
                <w:szCs w:val="28"/>
              </w:rPr>
            </w:pPr>
          </w:p>
          <w:p w:rsidR="005E35AF" w:rsidRPr="00F67EB0" w:rsidRDefault="005E35AF" w:rsidP="005E35AF">
            <w:pPr>
              <w:spacing w:beforeLines="50" w:line="460" w:lineRule="exact"/>
              <w:ind w:left="574" w:hangingChars="205" w:hanging="574"/>
              <w:rPr>
                <w:rFonts w:ascii="標楷體" w:eastAsia="標楷體" w:hAnsi="標楷體" w:hint="eastAsia"/>
                <w:sz w:val="28"/>
                <w:szCs w:val="28"/>
              </w:rPr>
            </w:pPr>
            <w:r w:rsidRPr="00F67EB0">
              <w:rPr>
                <w:rFonts w:ascii="標楷體" w:eastAsia="標楷體" w:hAnsi="標楷體" w:hint="eastAsia"/>
                <w:sz w:val="28"/>
                <w:szCs w:val="28"/>
              </w:rPr>
              <w:t>(三)</w:t>
            </w:r>
            <w:r w:rsidR="008E005F">
              <w:rPr>
                <w:rFonts w:ascii="標楷體" w:eastAsia="標楷體" w:hAnsi="標楷體" w:hint="eastAsia"/>
                <w:sz w:val="28"/>
                <w:szCs w:val="28"/>
              </w:rPr>
              <w:t>計畫</w:t>
            </w:r>
            <w:r w:rsidRPr="00F67EB0">
              <w:rPr>
                <w:rFonts w:ascii="標楷體" w:eastAsia="標楷體" w:hAnsi="標楷體" w:hint="eastAsia"/>
                <w:sz w:val="28"/>
                <w:szCs w:val="28"/>
              </w:rPr>
              <w:t>書內容應包括：依據、實施目的、主（協）辦單位、辦理時間、地點、參加對象、經費來源、內容、經費概算及預期效益等。</w:t>
            </w:r>
          </w:p>
          <w:p w:rsidR="00516A65" w:rsidRDefault="005E35AF" w:rsidP="005E35AF">
            <w:pPr>
              <w:snapToGrid w:val="0"/>
              <w:spacing w:beforeLines="50" w:line="460" w:lineRule="exact"/>
              <w:ind w:leftChars="-8" w:left="541" w:hangingChars="200" w:hanging="560"/>
              <w:jc w:val="both"/>
              <w:rPr>
                <w:rFonts w:ascii="標楷體" w:eastAsia="標楷體" w:hAnsi="標楷體" w:hint="eastAsia"/>
                <w:sz w:val="28"/>
                <w:szCs w:val="28"/>
              </w:rPr>
            </w:pPr>
            <w:r w:rsidRPr="00F67EB0">
              <w:rPr>
                <w:rFonts w:ascii="標楷體" w:eastAsia="標楷體" w:hAnsi="標楷體" w:hint="eastAsia"/>
                <w:sz w:val="28"/>
                <w:szCs w:val="28"/>
              </w:rPr>
              <w:t>(四)為便於年底經費核銷，申請補助經費應</w:t>
            </w:r>
          </w:p>
          <w:p w:rsidR="005E35AF" w:rsidRDefault="005E35AF" w:rsidP="00516A65">
            <w:pPr>
              <w:snapToGrid w:val="0"/>
              <w:spacing w:beforeLines="50" w:line="460" w:lineRule="exact"/>
              <w:ind w:leftChars="192" w:left="461"/>
              <w:jc w:val="both"/>
              <w:rPr>
                <w:rFonts w:ascii="標楷體" w:eastAsia="標楷體" w:hAnsi="標楷體" w:hint="eastAsia"/>
                <w:color w:val="FF0000"/>
                <w:sz w:val="28"/>
                <w:szCs w:val="28"/>
              </w:rPr>
            </w:pPr>
            <w:r w:rsidRPr="00F67EB0">
              <w:rPr>
                <w:rFonts w:ascii="標楷體" w:eastAsia="標楷體" w:hAnsi="標楷體" w:hint="eastAsia"/>
                <w:sz w:val="28"/>
                <w:szCs w:val="28"/>
              </w:rPr>
              <w:lastRenderedPageBreak/>
              <w:t>於十</w:t>
            </w:r>
            <w:smartTag w:uri="urn:schemas-microsoft-com:office:smarttags" w:element="chsdate">
              <w:smartTagPr>
                <w:attr w:name="Year" w:val="2014"/>
                <w:attr w:name="Month" w:val="2"/>
                <w:attr w:name="Day" w:val="1"/>
                <w:attr w:name="IsLunarDate" w:val="False"/>
                <w:attr w:name="IsROCDate" w:val="False"/>
              </w:smartTagPr>
              <w:r w:rsidRPr="00F67EB0">
                <w:rPr>
                  <w:rFonts w:ascii="標楷體" w:eastAsia="標楷體" w:hAnsi="標楷體" w:hint="eastAsia"/>
                  <w:sz w:val="28"/>
                  <w:szCs w:val="28"/>
                </w:rPr>
                <w:t>二月一日</w:t>
              </w:r>
            </w:smartTag>
            <w:r w:rsidRPr="00F67EB0">
              <w:rPr>
                <w:rFonts w:ascii="標楷體" w:eastAsia="標楷體" w:hAnsi="標楷體" w:hint="eastAsia"/>
                <w:sz w:val="28"/>
                <w:szCs w:val="28"/>
              </w:rPr>
              <w:t>前提出申請、於</w:t>
            </w:r>
            <w:smartTag w:uri="urn:schemas-microsoft-com:office:smarttags" w:element="chsdate">
              <w:smartTagPr>
                <w:attr w:name="Year" w:val="2014"/>
                <w:attr w:name="Month" w:val="3"/>
                <w:attr w:name="Day" w:val="20"/>
                <w:attr w:name="IsLunarDate" w:val="True"/>
                <w:attr w:name="IsROCDate" w:val="False"/>
              </w:smartTagPr>
              <w:r w:rsidRPr="00F67EB0">
                <w:rPr>
                  <w:rFonts w:ascii="標楷體" w:eastAsia="標楷體" w:hAnsi="標楷體" w:hint="eastAsia"/>
                  <w:sz w:val="28"/>
                  <w:szCs w:val="28"/>
                </w:rPr>
                <w:t>十二月廿日</w:t>
              </w:r>
            </w:smartTag>
            <w:r w:rsidRPr="00F67EB0">
              <w:rPr>
                <w:rFonts w:ascii="標楷體" w:eastAsia="標楷體" w:hAnsi="標楷體" w:hint="eastAsia"/>
                <w:sz w:val="28"/>
                <w:szCs w:val="28"/>
              </w:rPr>
              <w:t>前完成計畫內容並於十二月底前完成核銷手續，逾期不受理申請。</w:t>
            </w:r>
          </w:p>
          <w:p w:rsidR="005E35AF" w:rsidRDefault="005E35AF" w:rsidP="00F67EB0">
            <w:pPr>
              <w:snapToGrid w:val="0"/>
              <w:spacing w:beforeLines="50" w:line="460" w:lineRule="exact"/>
              <w:ind w:leftChars="-8" w:left="541" w:hangingChars="200" w:hanging="560"/>
              <w:jc w:val="both"/>
              <w:rPr>
                <w:rFonts w:ascii="標楷體" w:eastAsia="標楷體" w:hAnsi="標楷體" w:hint="eastAsia"/>
                <w:color w:val="FF0000"/>
                <w:sz w:val="28"/>
                <w:szCs w:val="28"/>
              </w:rPr>
            </w:pPr>
          </w:p>
          <w:p w:rsidR="005E35AF" w:rsidRDefault="005E35AF"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516A65">
            <w:pPr>
              <w:spacing w:line="460" w:lineRule="exact"/>
              <w:ind w:left="560" w:hangingChars="200" w:hanging="560"/>
              <w:jc w:val="both"/>
              <w:rPr>
                <w:rFonts w:ascii="標楷體" w:eastAsia="標楷體" w:hAnsi="標楷體" w:hint="eastAsia"/>
                <w:sz w:val="28"/>
                <w:szCs w:val="28"/>
              </w:rPr>
            </w:pPr>
            <w:r w:rsidRPr="00F67EB0">
              <w:rPr>
                <w:rFonts w:ascii="標楷體" w:eastAsia="標楷體" w:hAnsi="標楷體" w:hint="eastAsia"/>
                <w:sz w:val="28"/>
                <w:szCs w:val="28"/>
              </w:rPr>
              <w:lastRenderedPageBreak/>
              <w:t>十、經費請撥及核銷程序：經本局審查同意後，</w:t>
            </w:r>
            <w:r w:rsidRPr="00A6139E">
              <w:rPr>
                <w:rFonts w:ascii="標楷體" w:eastAsia="標楷體" w:hAnsi="標楷體" w:hint="eastAsia"/>
                <w:sz w:val="28"/>
                <w:szCs w:val="28"/>
              </w:rPr>
              <w:t>各</w:t>
            </w:r>
            <w:r w:rsidRPr="00A6139E">
              <w:rPr>
                <w:rFonts w:ascii="標楷體" w:eastAsia="標楷體" w:hAnsi="標楷體" w:hint="eastAsia"/>
                <w:sz w:val="28"/>
                <w:szCs w:val="28"/>
                <w:u w:val="single"/>
              </w:rPr>
              <w:t>受補助</w:t>
            </w:r>
            <w:r w:rsidRPr="00A6139E">
              <w:rPr>
                <w:rFonts w:ascii="標楷體" w:eastAsia="標楷體" w:hAnsi="標楷體" w:hint="eastAsia"/>
                <w:sz w:val="28"/>
                <w:szCs w:val="28"/>
              </w:rPr>
              <w:t>單位</w:t>
            </w:r>
            <w:r w:rsidRPr="00F67EB0">
              <w:rPr>
                <w:rFonts w:ascii="標楷體" w:eastAsia="標楷體" w:hAnsi="標楷體" w:hint="eastAsia"/>
                <w:sz w:val="28"/>
                <w:szCs w:val="28"/>
              </w:rPr>
              <w:t>應製作統一收據函送本局核撥經費，並於計劃活動結束二週內檢送本局原核准函、成果報告（如附表一）及活動相片、經費收支報告表（如附表二）、支出原始憑證等函送本局核銷。</w:t>
            </w:r>
          </w:p>
          <w:p w:rsidR="00516A65" w:rsidRDefault="00516A65" w:rsidP="00516A65">
            <w:pPr>
              <w:spacing w:line="460" w:lineRule="exact"/>
              <w:ind w:left="560" w:hangingChars="200" w:hanging="560"/>
              <w:jc w:val="both"/>
              <w:rPr>
                <w:rFonts w:ascii="標楷體" w:eastAsia="標楷體" w:hAnsi="標楷體" w:hint="eastAsia"/>
                <w:sz w:val="28"/>
                <w:szCs w:val="28"/>
              </w:rPr>
            </w:pPr>
          </w:p>
          <w:p w:rsidR="00516A65" w:rsidRDefault="00516A65" w:rsidP="00516A65">
            <w:pPr>
              <w:snapToGrid w:val="0"/>
              <w:spacing w:beforeLines="50" w:line="460" w:lineRule="exact"/>
              <w:ind w:leftChars="192" w:left="461"/>
              <w:jc w:val="both"/>
              <w:rPr>
                <w:rFonts w:ascii="標楷體" w:eastAsia="標楷體" w:hAnsi="標楷體" w:hint="eastAsia"/>
                <w:sz w:val="28"/>
                <w:szCs w:val="28"/>
              </w:rPr>
            </w:pPr>
            <w:r w:rsidRPr="00F67EB0">
              <w:rPr>
                <w:rFonts w:ascii="標楷體" w:eastAsia="標楷體" w:hAnsi="標楷體" w:hint="eastAsia"/>
                <w:sz w:val="28"/>
                <w:szCs w:val="28"/>
              </w:rPr>
              <w:t>受</w:t>
            </w:r>
            <w:r w:rsidRPr="00516A65">
              <w:rPr>
                <w:rFonts w:ascii="標楷體" w:eastAsia="標楷體" w:hAnsi="標楷體" w:hint="eastAsia"/>
                <w:sz w:val="28"/>
                <w:szCs w:val="28"/>
                <w:u w:val="single"/>
              </w:rPr>
              <w:t>補助</w:t>
            </w:r>
            <w:r w:rsidRPr="00F67EB0">
              <w:rPr>
                <w:rFonts w:ascii="標楷體" w:eastAsia="標楷體" w:hAnsi="標楷體" w:hint="eastAsia"/>
                <w:sz w:val="28"/>
                <w:szCs w:val="28"/>
              </w:rPr>
              <w:t>單位所領受之補助款僅為其支出之一部分者，各項原始支出憑證由受補助單位自行保管，以備審計機關查核。</w:t>
            </w: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516A65" w:rsidRDefault="00516A65"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p w:rsidR="00A6139E" w:rsidRPr="00F67EB0" w:rsidRDefault="00A6139E" w:rsidP="00A6139E">
            <w:pPr>
              <w:spacing w:line="460" w:lineRule="exact"/>
              <w:jc w:val="both"/>
              <w:rPr>
                <w:rFonts w:ascii="標楷體" w:eastAsia="標楷體" w:hAnsi="標楷體"/>
                <w:sz w:val="28"/>
                <w:szCs w:val="28"/>
              </w:rPr>
            </w:pPr>
            <w:r w:rsidRPr="00F67EB0">
              <w:rPr>
                <w:rFonts w:ascii="標楷體" w:eastAsia="標楷體" w:hAnsi="標楷體" w:hint="eastAsia"/>
                <w:sz w:val="28"/>
                <w:szCs w:val="28"/>
              </w:rPr>
              <w:lastRenderedPageBreak/>
              <w:t>十一、督導及考核：</w:t>
            </w:r>
          </w:p>
          <w:p w:rsidR="00A6139E" w:rsidRPr="00F67EB0" w:rsidRDefault="00A6139E" w:rsidP="00A6139E">
            <w:pPr>
              <w:spacing w:line="460" w:lineRule="exact"/>
              <w:ind w:leftChars="100" w:left="881" w:hangingChars="229" w:hanging="641"/>
              <w:jc w:val="both"/>
              <w:rPr>
                <w:rFonts w:ascii="標楷體" w:eastAsia="標楷體" w:hAnsi="標楷體" w:hint="eastAsia"/>
                <w:sz w:val="28"/>
                <w:szCs w:val="28"/>
              </w:rPr>
            </w:pPr>
            <w:r w:rsidRPr="00F67EB0">
              <w:rPr>
                <w:rFonts w:ascii="標楷體" w:eastAsia="標楷體" w:hAnsi="標楷體" w:hint="eastAsia"/>
                <w:sz w:val="28"/>
                <w:szCs w:val="28"/>
              </w:rPr>
              <w:t>(一)各受補助單位應依所報計畫及經費預算確實執行，如經發現有不符指定用途或未依計畫執行，除追繳補助費外，得依情節輕重，將其列為不予補助〈一至五年〉之對象。</w:t>
            </w:r>
          </w:p>
          <w:p w:rsidR="00A6139E" w:rsidRPr="00F67EB0" w:rsidRDefault="00A6139E" w:rsidP="00A6139E">
            <w:pPr>
              <w:spacing w:line="460" w:lineRule="exact"/>
              <w:ind w:leftChars="100" w:left="895" w:hangingChars="234" w:hanging="655"/>
              <w:jc w:val="both"/>
              <w:rPr>
                <w:rFonts w:ascii="標楷體" w:eastAsia="標楷體" w:hAnsi="標楷體" w:hint="eastAsia"/>
                <w:sz w:val="28"/>
                <w:szCs w:val="28"/>
              </w:rPr>
            </w:pPr>
            <w:r w:rsidRPr="00F67EB0">
              <w:rPr>
                <w:rFonts w:ascii="標楷體" w:eastAsia="標楷體" w:hAnsi="標楷體" w:hint="eastAsia"/>
                <w:sz w:val="28"/>
                <w:szCs w:val="28"/>
              </w:rPr>
              <w:t>(二)受補助單位經費中如渉及採購事項，應依採購法等相關規定辦理。</w:t>
            </w:r>
          </w:p>
          <w:p w:rsidR="00A6139E" w:rsidRDefault="00A6139E" w:rsidP="00A6139E">
            <w:pPr>
              <w:snapToGrid w:val="0"/>
              <w:spacing w:beforeLines="50" w:line="460" w:lineRule="exact"/>
              <w:ind w:leftChars="-8" w:left="541" w:hangingChars="200" w:hanging="560"/>
              <w:jc w:val="both"/>
              <w:rPr>
                <w:rFonts w:ascii="標楷體" w:eastAsia="標楷體" w:hAnsi="標楷體" w:hint="eastAsia"/>
                <w:sz w:val="28"/>
                <w:szCs w:val="28"/>
              </w:rPr>
            </w:pPr>
            <w:r w:rsidRPr="00F67EB0">
              <w:rPr>
                <w:rFonts w:ascii="標楷體" w:eastAsia="標楷體" w:hAnsi="標楷體" w:hint="eastAsia"/>
                <w:sz w:val="28"/>
                <w:szCs w:val="28"/>
              </w:rPr>
              <w:t>(三)若實際執行經費總金額未達原申請經費預算總金額，將依實際執行額度核撥補助經費。預撥補助費者，計畫執行後如有剩餘經費，應繳還補助機關。</w:t>
            </w:r>
          </w:p>
          <w:p w:rsidR="00A6139E" w:rsidRPr="00F67EB0" w:rsidRDefault="00A6139E" w:rsidP="00F67EB0">
            <w:pPr>
              <w:snapToGrid w:val="0"/>
              <w:spacing w:beforeLines="50" w:line="460" w:lineRule="exact"/>
              <w:ind w:leftChars="-8" w:left="541" w:hangingChars="200" w:hanging="560"/>
              <w:jc w:val="both"/>
              <w:rPr>
                <w:rFonts w:ascii="標楷體" w:eastAsia="標楷體" w:hAnsi="標楷體" w:hint="eastAsia"/>
                <w:sz w:val="28"/>
                <w:szCs w:val="28"/>
              </w:rPr>
            </w:pPr>
          </w:p>
        </w:tc>
        <w:tc>
          <w:tcPr>
            <w:tcW w:w="3241" w:type="dxa"/>
            <w:tcBorders>
              <w:right w:val="single" w:sz="12" w:space="0" w:color="auto"/>
            </w:tcBorders>
          </w:tcPr>
          <w:p w:rsidR="00356019" w:rsidRPr="00C2114D" w:rsidRDefault="00D141C8" w:rsidP="00696053">
            <w:pPr>
              <w:snapToGrid w:val="0"/>
              <w:spacing w:beforeLines="50" w:line="460" w:lineRule="exact"/>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lastRenderedPageBreak/>
              <w:t>參照雲林縣政府補助公教退休團體經費審查及考核作業程序第五點規定：依活動計畫、申請計畫內容、預期效益及以往辦理成效與配合情形給予補助辦理</w:t>
            </w:r>
            <w:r w:rsidR="00696053" w:rsidRPr="00C2114D">
              <w:rPr>
                <w:rFonts w:ascii="標楷體" w:eastAsia="標楷體" w:hAnsi="標楷體" w:hint="eastAsia"/>
                <w:color w:val="000000"/>
                <w:sz w:val="28"/>
                <w:szCs w:val="28"/>
              </w:rPr>
              <w:t>，爰修正本點規定。</w:t>
            </w: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D141C8" w:rsidP="00696053">
            <w:pPr>
              <w:snapToGrid w:val="0"/>
              <w:spacing w:beforeLines="50" w:line="460" w:lineRule="exact"/>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lastRenderedPageBreak/>
              <w:t>依</w:t>
            </w:r>
            <w:r w:rsidR="00516A65" w:rsidRPr="00C2114D">
              <w:rPr>
                <w:rFonts w:ascii="標楷體" w:eastAsia="標楷體" w:hAnsi="標楷體" w:hint="eastAsia"/>
                <w:color w:val="000000"/>
                <w:sz w:val="28"/>
                <w:szCs w:val="28"/>
              </w:rPr>
              <w:t>雲林縣政府各機關對民間團體及個人補（捐）助預算執行應注意事項第三點第一項規定：「</w:t>
            </w:r>
            <w:r w:rsidR="00516A65" w:rsidRPr="00C2114D">
              <w:rPr>
                <w:rFonts w:ascii="標楷體" w:eastAsia="標楷體" w:hAnsi="標楷體"/>
                <w:color w:val="000000"/>
                <w:sz w:val="28"/>
                <w:szCs w:val="28"/>
              </w:rPr>
              <w:t>……</w:t>
            </w:r>
            <w:r w:rsidR="00516A65" w:rsidRPr="00C2114D">
              <w:rPr>
                <w:rFonts w:ascii="標楷體" w:eastAsia="標楷體" w:hAnsi="標楷體" w:hint="eastAsia"/>
                <w:color w:val="000000"/>
                <w:sz w:val="28"/>
                <w:szCs w:val="28"/>
              </w:rPr>
              <w:t>，如有隱匿不實或造假情事，應撤銷該補(捐)助案件，並收回已撥付款項。」爰於本條文增列第二項申請資料不實之處理規定。</w:t>
            </w: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5E35AF" w:rsidRPr="00C2114D" w:rsidRDefault="005E35AF"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D141C8" w:rsidRPr="00C2114D" w:rsidRDefault="00D141C8" w:rsidP="00696053">
            <w:pPr>
              <w:snapToGrid w:val="0"/>
              <w:spacing w:beforeLines="50" w:line="460" w:lineRule="exact"/>
              <w:jc w:val="both"/>
              <w:rPr>
                <w:rFonts w:ascii="標楷體" w:eastAsia="標楷體" w:hAnsi="標楷體" w:hint="eastAsia"/>
                <w:color w:val="000000"/>
                <w:sz w:val="28"/>
                <w:szCs w:val="28"/>
              </w:rPr>
            </w:pPr>
          </w:p>
          <w:p w:rsidR="00516A65" w:rsidRPr="00C2114D" w:rsidRDefault="00516A65" w:rsidP="00A6139E">
            <w:pPr>
              <w:snapToGrid w:val="0"/>
              <w:spacing w:beforeLines="50" w:line="460" w:lineRule="exact"/>
              <w:ind w:left="560" w:hangingChars="200" w:hanging="560"/>
              <w:rPr>
                <w:rFonts w:ascii="標楷體" w:eastAsia="標楷體" w:hAnsi="標楷體" w:hint="eastAsia"/>
                <w:color w:val="000000"/>
                <w:sz w:val="28"/>
                <w:szCs w:val="28"/>
              </w:rPr>
            </w:pPr>
            <w:r w:rsidRPr="00C2114D">
              <w:rPr>
                <w:rFonts w:ascii="標楷體" w:eastAsia="標楷體" w:hAnsi="標楷體" w:hint="eastAsia"/>
                <w:color w:val="000000"/>
                <w:sz w:val="28"/>
                <w:szCs w:val="28"/>
              </w:rPr>
              <w:lastRenderedPageBreak/>
              <w:t>一、增列款次序號，並將各款內受補助單位統一修正為受補（</w:t>
            </w:r>
            <w:r w:rsidR="00A6139E" w:rsidRPr="00C2114D">
              <w:rPr>
                <w:rFonts w:ascii="標楷體" w:eastAsia="標楷體" w:hAnsi="標楷體" w:hint="eastAsia"/>
                <w:color w:val="000000"/>
                <w:sz w:val="28"/>
                <w:szCs w:val="28"/>
              </w:rPr>
              <w:t>捐</w:t>
            </w:r>
            <w:r w:rsidRPr="00C2114D">
              <w:rPr>
                <w:rFonts w:ascii="標楷體" w:eastAsia="標楷體" w:hAnsi="標楷體" w:hint="eastAsia"/>
                <w:color w:val="000000"/>
                <w:sz w:val="28"/>
                <w:szCs w:val="28"/>
              </w:rPr>
              <w:t>）</w:t>
            </w:r>
            <w:r w:rsidR="00A6139E" w:rsidRPr="00C2114D">
              <w:rPr>
                <w:rFonts w:ascii="標楷體" w:eastAsia="標楷體" w:hAnsi="標楷體" w:hint="eastAsia"/>
                <w:color w:val="000000"/>
                <w:sz w:val="28"/>
                <w:szCs w:val="28"/>
              </w:rPr>
              <w:t>助單位用語</w:t>
            </w:r>
            <w:r w:rsidRPr="00C2114D">
              <w:rPr>
                <w:rFonts w:ascii="標楷體" w:eastAsia="標楷體" w:hAnsi="標楷體" w:hint="eastAsia"/>
                <w:color w:val="000000"/>
                <w:sz w:val="28"/>
                <w:szCs w:val="28"/>
              </w:rPr>
              <w:t>。</w:t>
            </w:r>
          </w:p>
          <w:p w:rsidR="00516A65" w:rsidRPr="00C2114D" w:rsidRDefault="00516A65" w:rsidP="00516A65">
            <w:pPr>
              <w:spacing w:line="460" w:lineRule="exact"/>
              <w:ind w:left="518" w:hangingChars="185" w:hanging="518"/>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二、參照雲林縣政府各機關對民間團體及個人補(捐)助預算執行應注意事項第三點第四項規定，受補(捐)助經費結報時，所檢附之支出憑證應依支出憑證處理要點規定辦理，並應詳列支出用途及全部實支經費總額，同一案件由二個以上機關補(捐)助者，應列明各機關實際補(捐)助金額。爰於本條文增列第二款支出憑證處理之相關規範。</w:t>
            </w:r>
          </w:p>
          <w:p w:rsidR="00516A65" w:rsidRPr="00C2114D" w:rsidRDefault="00516A65" w:rsidP="00516A65">
            <w:pPr>
              <w:spacing w:line="460" w:lineRule="exact"/>
              <w:ind w:left="476" w:hangingChars="170" w:hanging="476"/>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三、參照雲林縣政府各機關對民間團體及個人補(捐)助預算執行應注意事項第三點第八項規定，受補(捐)助之民間團體及個人申請支付款項時，應本誠信原則對所提出支出憑證之支付事實及</w:t>
            </w:r>
            <w:r w:rsidRPr="00C2114D">
              <w:rPr>
                <w:rFonts w:ascii="標楷體" w:eastAsia="標楷體" w:hAnsi="標楷體" w:hint="eastAsia"/>
                <w:color w:val="000000"/>
                <w:sz w:val="28"/>
                <w:szCs w:val="28"/>
              </w:rPr>
              <w:lastRenderedPageBreak/>
              <w:t xml:space="preserve">真實性負責，如有不實，應負相關責任，爰於本條文增列第三款規範，使受補(捐)助單位對所提出支出憑證之支付事實及真實性負責。   </w:t>
            </w:r>
          </w:p>
          <w:p w:rsidR="00516A65" w:rsidRPr="00C2114D" w:rsidRDefault="00516A65" w:rsidP="00516A65">
            <w:pPr>
              <w:spacing w:line="460" w:lineRule="exact"/>
              <w:ind w:left="490" w:hangingChars="175" w:hanging="490"/>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t>四、參照雲林縣政府各機關對民間團體及個人補(捐)助預算執行應注意事項第五點規定，各機關對民間團體及個人之補(捐)助經費，應請受補(捐)助對象檢附收支清單，以及原始憑證辦理結報，並依審計法規定核轉(送)審計機關審核。但有特殊情形，須由受補(捐)助對象留存前開原始憑證者，各機關應報經審計機關同意，得憑領據結報，免附送有關憑證，爰於本條文增列第四款請撥經費應檢附收支清單、原始憑證及但書之相關規定。</w:t>
            </w:r>
          </w:p>
          <w:p w:rsidR="00F65B96" w:rsidRPr="00C2114D" w:rsidRDefault="00F65B96" w:rsidP="00A6139E">
            <w:pPr>
              <w:spacing w:line="460" w:lineRule="exact"/>
              <w:ind w:leftChars="30" w:left="72"/>
              <w:jc w:val="both"/>
              <w:rPr>
                <w:rFonts w:ascii="標楷體" w:eastAsia="標楷體" w:hAnsi="標楷體" w:hint="eastAsia"/>
                <w:color w:val="000000"/>
                <w:sz w:val="28"/>
                <w:szCs w:val="28"/>
              </w:rPr>
            </w:pPr>
          </w:p>
          <w:p w:rsidR="00F65B96" w:rsidRPr="00C2114D" w:rsidRDefault="00F65B96" w:rsidP="00A6139E">
            <w:pPr>
              <w:spacing w:line="460" w:lineRule="exact"/>
              <w:ind w:leftChars="30" w:left="72"/>
              <w:jc w:val="both"/>
              <w:rPr>
                <w:rFonts w:ascii="標楷體" w:eastAsia="標楷體" w:hAnsi="標楷體" w:hint="eastAsia"/>
                <w:color w:val="000000"/>
                <w:sz w:val="28"/>
                <w:szCs w:val="28"/>
              </w:rPr>
            </w:pPr>
          </w:p>
          <w:p w:rsidR="00A6139E" w:rsidRPr="00C2114D" w:rsidRDefault="00A6139E" w:rsidP="00A6139E">
            <w:pPr>
              <w:spacing w:line="460" w:lineRule="exact"/>
              <w:ind w:leftChars="30" w:left="72"/>
              <w:jc w:val="both"/>
              <w:rPr>
                <w:rFonts w:ascii="標楷體" w:eastAsia="標楷體" w:hAnsi="標楷體" w:hint="eastAsia"/>
                <w:color w:val="000000"/>
                <w:sz w:val="28"/>
                <w:szCs w:val="28"/>
              </w:rPr>
            </w:pPr>
            <w:r w:rsidRPr="00C2114D">
              <w:rPr>
                <w:rFonts w:ascii="標楷體" w:eastAsia="標楷體" w:hAnsi="標楷體" w:hint="eastAsia"/>
                <w:color w:val="000000"/>
                <w:sz w:val="28"/>
                <w:szCs w:val="28"/>
              </w:rPr>
              <w:lastRenderedPageBreak/>
              <w:t>參照雲林縣政府各機關對民間團體及個人補(捐)助預算執行應注意事項第三點第七項規定：留存受補(捐)助單位之原始憑證，應依會計法規定妥善保存與銷毀，已屆保存年限之銷毀，應函報原補(捐)助機關轉請審計機關同意。如遇有提前銷毀，或有毀損、滅失等情事時，應敘明原因及處理情形，函報本局轉請審計機關同意。如經發現未確實辦理者，得依情節輕重對該補(捐)助案件或受補(捐)助團體酌減嗣後補(捐)助款或停止補(捐)助一至五年，爰於本條文增列第四款原始憑證保存與銷毀之相關規定。</w:t>
            </w:r>
          </w:p>
          <w:p w:rsidR="005E35AF" w:rsidRPr="00A6139E" w:rsidRDefault="005E35AF" w:rsidP="00696053">
            <w:pPr>
              <w:snapToGrid w:val="0"/>
              <w:spacing w:beforeLines="50" w:line="460" w:lineRule="exact"/>
              <w:jc w:val="both"/>
              <w:rPr>
                <w:rFonts w:ascii="標楷體" w:eastAsia="標楷體" w:hAnsi="標楷體" w:hint="eastAsia"/>
                <w:color w:val="FF0000"/>
                <w:sz w:val="28"/>
                <w:szCs w:val="28"/>
              </w:rPr>
            </w:pPr>
          </w:p>
          <w:p w:rsidR="00A6139E" w:rsidRPr="00516A65" w:rsidRDefault="00A6139E" w:rsidP="00696053">
            <w:pPr>
              <w:snapToGrid w:val="0"/>
              <w:spacing w:beforeLines="50" w:line="460" w:lineRule="exact"/>
              <w:jc w:val="both"/>
              <w:rPr>
                <w:rFonts w:ascii="標楷體" w:eastAsia="標楷體" w:hAnsi="標楷體" w:hint="eastAsia"/>
                <w:color w:val="FF0000"/>
                <w:sz w:val="28"/>
                <w:szCs w:val="28"/>
              </w:rPr>
            </w:pPr>
          </w:p>
          <w:p w:rsidR="005E35AF" w:rsidRDefault="005E35AF" w:rsidP="00696053">
            <w:pPr>
              <w:snapToGrid w:val="0"/>
              <w:spacing w:beforeLines="50" w:line="460" w:lineRule="exact"/>
              <w:jc w:val="both"/>
              <w:rPr>
                <w:rFonts w:ascii="標楷體" w:eastAsia="標楷體" w:hAnsi="標楷體" w:hint="eastAsia"/>
                <w:color w:val="FF0000"/>
                <w:sz w:val="28"/>
                <w:szCs w:val="28"/>
              </w:rPr>
            </w:pPr>
          </w:p>
          <w:p w:rsidR="005E35AF" w:rsidRDefault="005E35AF" w:rsidP="00696053">
            <w:pPr>
              <w:snapToGrid w:val="0"/>
              <w:spacing w:beforeLines="50" w:line="460" w:lineRule="exact"/>
              <w:jc w:val="both"/>
              <w:rPr>
                <w:rFonts w:ascii="標楷體" w:eastAsia="標楷體" w:hAnsi="標楷體" w:hint="eastAsia"/>
                <w:color w:val="FF0000"/>
                <w:sz w:val="28"/>
                <w:szCs w:val="28"/>
              </w:rPr>
            </w:pPr>
          </w:p>
          <w:p w:rsidR="005E35AF" w:rsidRDefault="005E35AF" w:rsidP="00696053">
            <w:pPr>
              <w:snapToGrid w:val="0"/>
              <w:spacing w:beforeLines="50" w:line="460" w:lineRule="exact"/>
              <w:jc w:val="both"/>
              <w:rPr>
                <w:rFonts w:ascii="標楷體" w:eastAsia="標楷體" w:hAnsi="標楷體" w:hint="eastAsia"/>
                <w:color w:val="FF0000"/>
                <w:sz w:val="28"/>
                <w:szCs w:val="28"/>
              </w:rPr>
            </w:pPr>
          </w:p>
          <w:p w:rsidR="005E35AF" w:rsidRDefault="005E35AF" w:rsidP="00696053">
            <w:pPr>
              <w:snapToGrid w:val="0"/>
              <w:spacing w:beforeLines="50" w:line="460" w:lineRule="exact"/>
              <w:jc w:val="both"/>
              <w:rPr>
                <w:rFonts w:ascii="標楷體" w:eastAsia="標楷體" w:hAnsi="標楷體" w:hint="eastAsia"/>
                <w:color w:val="FF0000"/>
                <w:sz w:val="28"/>
                <w:szCs w:val="28"/>
              </w:rPr>
            </w:pPr>
          </w:p>
          <w:p w:rsidR="005E35AF" w:rsidRDefault="005E35AF" w:rsidP="00696053">
            <w:pPr>
              <w:snapToGrid w:val="0"/>
              <w:spacing w:beforeLines="50" w:line="460" w:lineRule="exact"/>
              <w:jc w:val="both"/>
              <w:rPr>
                <w:rFonts w:ascii="標楷體" w:eastAsia="標楷體" w:hAnsi="標楷體" w:hint="eastAsia"/>
                <w:color w:val="FF0000"/>
                <w:sz w:val="28"/>
                <w:szCs w:val="28"/>
              </w:rPr>
            </w:pPr>
          </w:p>
          <w:p w:rsidR="005E35AF" w:rsidRDefault="005E35AF" w:rsidP="00696053">
            <w:pPr>
              <w:snapToGrid w:val="0"/>
              <w:spacing w:beforeLines="50" w:line="460" w:lineRule="exact"/>
              <w:jc w:val="both"/>
              <w:rPr>
                <w:rFonts w:ascii="標楷體" w:eastAsia="標楷體" w:hAnsi="標楷體" w:hint="eastAsia"/>
                <w:color w:val="FF0000"/>
                <w:sz w:val="28"/>
                <w:szCs w:val="28"/>
              </w:rPr>
            </w:pPr>
          </w:p>
          <w:p w:rsidR="005E35AF" w:rsidRPr="00F67EB0" w:rsidRDefault="005E35AF" w:rsidP="00696053">
            <w:pPr>
              <w:snapToGrid w:val="0"/>
              <w:spacing w:beforeLines="50" w:line="460" w:lineRule="exact"/>
              <w:jc w:val="both"/>
              <w:rPr>
                <w:rFonts w:ascii="標楷體" w:eastAsia="標楷體" w:hAnsi="標楷體" w:hint="eastAsia"/>
                <w:sz w:val="28"/>
                <w:szCs w:val="28"/>
              </w:rPr>
            </w:pPr>
          </w:p>
        </w:tc>
      </w:tr>
    </w:tbl>
    <w:p w:rsidR="00BF4359" w:rsidRPr="00F67EB0" w:rsidRDefault="00BF4359" w:rsidP="00F67EB0">
      <w:pPr>
        <w:snapToGrid w:val="0"/>
        <w:spacing w:line="460" w:lineRule="exact"/>
        <w:rPr>
          <w:rFonts w:ascii="標楷體" w:eastAsia="標楷體" w:hAnsi="標楷體" w:hint="eastAsia"/>
          <w:sz w:val="28"/>
          <w:szCs w:val="28"/>
        </w:rPr>
      </w:pPr>
    </w:p>
    <w:sectPr w:rsidR="00BF4359" w:rsidRPr="00F67EB0" w:rsidSect="00623449">
      <w:footerReference w:type="default" r:id="rId7"/>
      <w:pgSz w:w="11906" w:h="16838" w:code="9"/>
      <w:pgMar w:top="1134" w:right="1134" w:bottom="1134" w:left="1134" w:header="851" w:footer="471"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7A" w:rsidRDefault="00237E7A">
      <w:r>
        <w:separator/>
      </w:r>
    </w:p>
  </w:endnote>
  <w:endnote w:type="continuationSeparator" w:id="0">
    <w:p w:rsidR="00237E7A" w:rsidRDefault="00237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8" w:rsidRPr="00003146" w:rsidRDefault="00C62FA8" w:rsidP="00003146">
    <w:pPr>
      <w:pStyle w:val="a4"/>
      <w:jc w:val="center"/>
      <w:rPr>
        <w:rFonts w:ascii="標楷體" w:eastAsia="標楷體" w:hAnsi="標楷體" w:hint="eastAsia"/>
      </w:rPr>
    </w:pPr>
    <w:r w:rsidRPr="00003146">
      <w:rPr>
        <w:rFonts w:ascii="標楷體" w:eastAsia="標楷體" w:hAnsi="標楷體" w:hint="eastAsia"/>
      </w:rPr>
      <w:t>(第</w:t>
    </w:r>
    <w:r>
      <w:rPr>
        <w:rStyle w:val="a5"/>
      </w:rPr>
      <w:fldChar w:fldCharType="begin"/>
    </w:r>
    <w:r>
      <w:rPr>
        <w:rStyle w:val="a5"/>
      </w:rPr>
      <w:instrText xml:space="preserve"> PAGE </w:instrText>
    </w:r>
    <w:r>
      <w:rPr>
        <w:rStyle w:val="a5"/>
      </w:rPr>
      <w:fldChar w:fldCharType="separate"/>
    </w:r>
    <w:r w:rsidR="00B6751C">
      <w:rPr>
        <w:rStyle w:val="a5"/>
        <w:noProof/>
      </w:rPr>
      <w:t>1</w:t>
    </w:r>
    <w:r>
      <w:rPr>
        <w:rStyle w:val="a5"/>
      </w:rPr>
      <w:fldChar w:fldCharType="end"/>
    </w:r>
    <w:r w:rsidRPr="00003146">
      <w:rPr>
        <w:rFonts w:ascii="標楷體" w:eastAsia="標楷體" w:hAnsi="標楷體" w:hint="eastAsia"/>
      </w:rPr>
      <w:t>頁，共</w:t>
    </w:r>
    <w:r>
      <w:rPr>
        <w:rFonts w:ascii="標楷體" w:eastAsia="標楷體" w:hAnsi="標楷體" w:hint="eastAsia"/>
      </w:rPr>
      <w:t>1</w:t>
    </w:r>
    <w:r w:rsidRPr="00003146">
      <w:rPr>
        <w:rFonts w:ascii="標楷體" w:eastAsia="標楷體" w:hAnsi="標楷體" w:hint="eastAsia"/>
      </w:rPr>
      <w:t xml:space="preserve">頁)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7A" w:rsidRDefault="00237E7A">
      <w:r>
        <w:separator/>
      </w:r>
    </w:p>
  </w:footnote>
  <w:footnote w:type="continuationSeparator" w:id="0">
    <w:p w:rsidR="00237E7A" w:rsidRDefault="00237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4DED"/>
    <w:multiLevelType w:val="multilevel"/>
    <w:tmpl w:val="773CB4EA"/>
    <w:lvl w:ilvl="0">
      <w:start w:val="1"/>
      <w:numFmt w:val="taiwaneseCountingThousand"/>
      <w:lvlText w:val="%1、"/>
      <w:lvlJc w:val="left"/>
      <w:pPr>
        <w:tabs>
          <w:tab w:val="num" w:pos="1042"/>
        </w:tabs>
        <w:ind w:left="1042" w:hanging="720"/>
      </w:pPr>
      <w:rPr>
        <w:rFonts w:hint="default"/>
      </w:rPr>
    </w:lvl>
    <w:lvl w:ilvl="1">
      <w:start w:val="1"/>
      <w:numFmt w:val="ideographTraditional"/>
      <w:lvlText w:val="%2、"/>
      <w:lvlJc w:val="left"/>
      <w:pPr>
        <w:tabs>
          <w:tab w:val="num" w:pos="1282"/>
        </w:tabs>
        <w:ind w:left="1282" w:hanging="480"/>
      </w:pPr>
    </w:lvl>
    <w:lvl w:ilvl="2">
      <w:start w:val="1"/>
      <w:numFmt w:val="lowerRoman"/>
      <w:lvlText w:val="%3."/>
      <w:lvlJc w:val="right"/>
      <w:pPr>
        <w:tabs>
          <w:tab w:val="num" w:pos="1762"/>
        </w:tabs>
        <w:ind w:left="1762" w:hanging="480"/>
      </w:pPr>
    </w:lvl>
    <w:lvl w:ilvl="3">
      <w:start w:val="1"/>
      <w:numFmt w:val="decimal"/>
      <w:lvlText w:val="%4."/>
      <w:lvlJc w:val="left"/>
      <w:pPr>
        <w:tabs>
          <w:tab w:val="num" w:pos="2242"/>
        </w:tabs>
        <w:ind w:left="2242" w:hanging="480"/>
      </w:pPr>
    </w:lvl>
    <w:lvl w:ilvl="4">
      <w:start w:val="1"/>
      <w:numFmt w:val="ideographTraditional"/>
      <w:lvlText w:val="%5、"/>
      <w:lvlJc w:val="left"/>
      <w:pPr>
        <w:tabs>
          <w:tab w:val="num" w:pos="2722"/>
        </w:tabs>
        <w:ind w:left="2722" w:hanging="480"/>
      </w:pPr>
    </w:lvl>
    <w:lvl w:ilvl="5">
      <w:start w:val="1"/>
      <w:numFmt w:val="lowerRoman"/>
      <w:lvlText w:val="%6."/>
      <w:lvlJc w:val="right"/>
      <w:pPr>
        <w:tabs>
          <w:tab w:val="num" w:pos="3202"/>
        </w:tabs>
        <w:ind w:left="3202" w:hanging="480"/>
      </w:pPr>
    </w:lvl>
    <w:lvl w:ilvl="6">
      <w:start w:val="1"/>
      <w:numFmt w:val="decimal"/>
      <w:lvlText w:val="%7."/>
      <w:lvlJc w:val="left"/>
      <w:pPr>
        <w:tabs>
          <w:tab w:val="num" w:pos="3682"/>
        </w:tabs>
        <w:ind w:left="3682" w:hanging="480"/>
      </w:pPr>
    </w:lvl>
    <w:lvl w:ilvl="7">
      <w:start w:val="1"/>
      <w:numFmt w:val="ideographTraditional"/>
      <w:lvlText w:val="%8、"/>
      <w:lvlJc w:val="left"/>
      <w:pPr>
        <w:tabs>
          <w:tab w:val="num" w:pos="4162"/>
        </w:tabs>
        <w:ind w:left="4162" w:hanging="480"/>
      </w:pPr>
    </w:lvl>
    <w:lvl w:ilvl="8">
      <w:start w:val="1"/>
      <w:numFmt w:val="lowerRoman"/>
      <w:lvlText w:val="%9."/>
      <w:lvlJc w:val="right"/>
      <w:pPr>
        <w:tabs>
          <w:tab w:val="num" w:pos="4642"/>
        </w:tabs>
        <w:ind w:left="4642" w:hanging="480"/>
      </w:pPr>
    </w:lvl>
  </w:abstractNum>
  <w:abstractNum w:abstractNumId="1">
    <w:nsid w:val="2B855B77"/>
    <w:multiLevelType w:val="hybridMultilevel"/>
    <w:tmpl w:val="773CB4EA"/>
    <w:lvl w:ilvl="0" w:tplc="04466A68">
      <w:start w:val="1"/>
      <w:numFmt w:val="taiwaneseCountingThousand"/>
      <w:lvlText w:val="%1、"/>
      <w:lvlJc w:val="left"/>
      <w:pPr>
        <w:tabs>
          <w:tab w:val="num" w:pos="1042"/>
        </w:tabs>
        <w:ind w:left="1042"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2">
    <w:nsid w:val="2CAD2857"/>
    <w:multiLevelType w:val="multilevel"/>
    <w:tmpl w:val="55EE2516"/>
    <w:lvl w:ilvl="0">
      <w:start w:val="1"/>
      <w:numFmt w:val="taiwaneseCountingThousand"/>
      <w:lvlText w:val="%1、"/>
      <w:lvlJc w:val="left"/>
      <w:pPr>
        <w:tabs>
          <w:tab w:val="num" w:pos="960"/>
        </w:tabs>
        <w:ind w:left="960" w:hanging="630"/>
      </w:pPr>
      <w:rPr>
        <w:rFonts w:hint="eastAsia"/>
      </w:rPr>
    </w:lvl>
    <w:lvl w:ilvl="1">
      <w:start w:val="1"/>
      <w:numFmt w:val="taiwaneseCountingThousand"/>
      <w:lvlText w:val="（%2）"/>
      <w:lvlJc w:val="left"/>
      <w:pPr>
        <w:tabs>
          <w:tab w:val="num" w:pos="1770"/>
        </w:tabs>
        <w:ind w:left="1770" w:hanging="960"/>
      </w:pPr>
      <w:rPr>
        <w:rFonts w:hint="eastAsia"/>
      </w:rPr>
    </w:lvl>
    <w:lvl w:ilvl="2">
      <w:start w:val="1"/>
      <w:numFmt w:val="decimal"/>
      <w:lvlText w:val="%3、"/>
      <w:lvlJc w:val="left"/>
      <w:pPr>
        <w:tabs>
          <w:tab w:val="num" w:pos="1770"/>
        </w:tabs>
        <w:ind w:left="1770" w:hanging="480"/>
      </w:pPr>
      <w:rPr>
        <w:rFonts w:hint="eastAsia"/>
      </w:rPr>
    </w:lvl>
    <w:lvl w:ilvl="3">
      <w:start w:val="1"/>
      <w:numFmt w:val="decimal"/>
      <w:lvlText w:val="%4."/>
      <w:lvlJc w:val="left"/>
      <w:pPr>
        <w:tabs>
          <w:tab w:val="num" w:pos="2250"/>
        </w:tabs>
        <w:ind w:left="2250" w:hanging="480"/>
      </w:pPr>
    </w:lvl>
    <w:lvl w:ilvl="4">
      <w:start w:val="1"/>
      <w:numFmt w:val="ideographTraditional"/>
      <w:lvlText w:val="%5、"/>
      <w:lvlJc w:val="left"/>
      <w:pPr>
        <w:tabs>
          <w:tab w:val="num" w:pos="2730"/>
        </w:tabs>
        <w:ind w:left="2730" w:hanging="480"/>
      </w:pPr>
    </w:lvl>
    <w:lvl w:ilvl="5">
      <w:start w:val="1"/>
      <w:numFmt w:val="lowerRoman"/>
      <w:lvlText w:val="%6."/>
      <w:lvlJc w:val="right"/>
      <w:pPr>
        <w:tabs>
          <w:tab w:val="num" w:pos="3210"/>
        </w:tabs>
        <w:ind w:left="3210" w:hanging="480"/>
      </w:pPr>
    </w:lvl>
    <w:lvl w:ilvl="6">
      <w:start w:val="1"/>
      <w:numFmt w:val="decimal"/>
      <w:lvlText w:val="%7."/>
      <w:lvlJc w:val="left"/>
      <w:pPr>
        <w:tabs>
          <w:tab w:val="num" w:pos="3690"/>
        </w:tabs>
        <w:ind w:left="3690" w:hanging="480"/>
      </w:pPr>
    </w:lvl>
    <w:lvl w:ilvl="7">
      <w:start w:val="1"/>
      <w:numFmt w:val="ideographTraditional"/>
      <w:lvlText w:val="%8、"/>
      <w:lvlJc w:val="left"/>
      <w:pPr>
        <w:tabs>
          <w:tab w:val="num" w:pos="4170"/>
        </w:tabs>
        <w:ind w:left="4170" w:hanging="480"/>
      </w:pPr>
    </w:lvl>
    <w:lvl w:ilvl="8">
      <w:start w:val="1"/>
      <w:numFmt w:val="lowerRoman"/>
      <w:lvlText w:val="%9."/>
      <w:lvlJc w:val="right"/>
      <w:pPr>
        <w:tabs>
          <w:tab w:val="num" w:pos="4650"/>
        </w:tabs>
        <w:ind w:left="4650" w:hanging="480"/>
      </w:pPr>
    </w:lvl>
  </w:abstractNum>
  <w:abstractNum w:abstractNumId="3">
    <w:nsid w:val="4B1D5C80"/>
    <w:multiLevelType w:val="hybridMultilevel"/>
    <w:tmpl w:val="55EE2516"/>
    <w:lvl w:ilvl="0" w:tplc="EABA9E28">
      <w:start w:val="1"/>
      <w:numFmt w:val="taiwaneseCountingThousand"/>
      <w:lvlText w:val="%1、"/>
      <w:lvlJc w:val="left"/>
      <w:pPr>
        <w:tabs>
          <w:tab w:val="num" w:pos="960"/>
        </w:tabs>
        <w:ind w:left="960" w:hanging="630"/>
      </w:pPr>
      <w:rPr>
        <w:rFonts w:hint="eastAsia"/>
      </w:rPr>
    </w:lvl>
    <w:lvl w:ilvl="1" w:tplc="8C10DD3E">
      <w:start w:val="1"/>
      <w:numFmt w:val="taiwaneseCountingThousand"/>
      <w:lvlText w:val="（%2）"/>
      <w:lvlJc w:val="left"/>
      <w:pPr>
        <w:tabs>
          <w:tab w:val="num" w:pos="1770"/>
        </w:tabs>
        <w:ind w:left="1770" w:hanging="960"/>
      </w:pPr>
      <w:rPr>
        <w:rFonts w:hint="eastAsia"/>
      </w:rPr>
    </w:lvl>
    <w:lvl w:ilvl="2" w:tplc="3446F2FC">
      <w:start w:val="1"/>
      <w:numFmt w:val="decimal"/>
      <w:lvlText w:val="%3、"/>
      <w:lvlJc w:val="left"/>
      <w:pPr>
        <w:tabs>
          <w:tab w:val="num" w:pos="1770"/>
        </w:tabs>
        <w:ind w:left="1770" w:hanging="480"/>
      </w:pPr>
      <w:rPr>
        <w:rFonts w:hint="eastAsia"/>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4">
    <w:nsid w:val="4BC46495"/>
    <w:multiLevelType w:val="hybridMultilevel"/>
    <w:tmpl w:val="338AC188"/>
    <w:lvl w:ilvl="0" w:tplc="411AF6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F6320D6"/>
    <w:multiLevelType w:val="hybridMultilevel"/>
    <w:tmpl w:val="6BBC7DA8"/>
    <w:lvl w:ilvl="0" w:tplc="F454C162">
      <w:start w:val="1"/>
      <w:numFmt w:val="taiwaneseCountingThousand"/>
      <w:lvlText w:val="%1、"/>
      <w:lvlJc w:val="left"/>
      <w:pPr>
        <w:tabs>
          <w:tab w:val="num" w:pos="998"/>
        </w:tabs>
        <w:ind w:left="998" w:hanging="720"/>
      </w:pPr>
      <w:rPr>
        <w:rFonts w:hint="default"/>
        <w:sz w:val="28"/>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nsid w:val="743A2366"/>
    <w:multiLevelType w:val="hybridMultilevel"/>
    <w:tmpl w:val="E258C9B4"/>
    <w:lvl w:ilvl="0" w:tplc="3490DFC4">
      <w:start w:val="1"/>
      <w:numFmt w:val="taiwaneseCountingThousand"/>
      <w:lvlText w:val="%1、"/>
      <w:lvlJc w:val="left"/>
      <w:pPr>
        <w:tabs>
          <w:tab w:val="num" w:pos="1042"/>
        </w:tabs>
        <w:ind w:left="1042"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416"/>
    <w:rsid w:val="00003146"/>
    <w:rsid w:val="000232EC"/>
    <w:rsid w:val="00030B13"/>
    <w:rsid w:val="0003284F"/>
    <w:rsid w:val="00056528"/>
    <w:rsid w:val="000D25A5"/>
    <w:rsid w:val="000E00D1"/>
    <w:rsid w:val="0012646B"/>
    <w:rsid w:val="0013040C"/>
    <w:rsid w:val="001473E7"/>
    <w:rsid w:val="0016071D"/>
    <w:rsid w:val="0017062A"/>
    <w:rsid w:val="0017710B"/>
    <w:rsid w:val="0018129D"/>
    <w:rsid w:val="00186D2D"/>
    <w:rsid w:val="001D46D8"/>
    <w:rsid w:val="001E3800"/>
    <w:rsid w:val="001E78CB"/>
    <w:rsid w:val="00237E7A"/>
    <w:rsid w:val="002633F9"/>
    <w:rsid w:val="00265D23"/>
    <w:rsid w:val="00284A83"/>
    <w:rsid w:val="002A6A08"/>
    <w:rsid w:val="002D4CFC"/>
    <w:rsid w:val="002F6397"/>
    <w:rsid w:val="0031294A"/>
    <w:rsid w:val="003268C3"/>
    <w:rsid w:val="0034728A"/>
    <w:rsid w:val="00356019"/>
    <w:rsid w:val="0037480F"/>
    <w:rsid w:val="00384755"/>
    <w:rsid w:val="003A1415"/>
    <w:rsid w:val="003D3C59"/>
    <w:rsid w:val="003D78CA"/>
    <w:rsid w:val="003F6DE9"/>
    <w:rsid w:val="00432CCC"/>
    <w:rsid w:val="00440755"/>
    <w:rsid w:val="00484DD1"/>
    <w:rsid w:val="004A3968"/>
    <w:rsid w:val="004C0306"/>
    <w:rsid w:val="004D759C"/>
    <w:rsid w:val="004E5924"/>
    <w:rsid w:val="004E7003"/>
    <w:rsid w:val="00513C63"/>
    <w:rsid w:val="00514631"/>
    <w:rsid w:val="0051620A"/>
    <w:rsid w:val="00516A65"/>
    <w:rsid w:val="0052063B"/>
    <w:rsid w:val="005604E2"/>
    <w:rsid w:val="005B0070"/>
    <w:rsid w:val="005C43E2"/>
    <w:rsid w:val="005C76FB"/>
    <w:rsid w:val="005D62E8"/>
    <w:rsid w:val="005E35AF"/>
    <w:rsid w:val="005E77C1"/>
    <w:rsid w:val="00605023"/>
    <w:rsid w:val="0061265B"/>
    <w:rsid w:val="00623449"/>
    <w:rsid w:val="006326A8"/>
    <w:rsid w:val="00650846"/>
    <w:rsid w:val="0066271D"/>
    <w:rsid w:val="00666FD4"/>
    <w:rsid w:val="00674451"/>
    <w:rsid w:val="00675A0E"/>
    <w:rsid w:val="00696053"/>
    <w:rsid w:val="006A3A18"/>
    <w:rsid w:val="006D585A"/>
    <w:rsid w:val="006D75BC"/>
    <w:rsid w:val="006F5898"/>
    <w:rsid w:val="0070422E"/>
    <w:rsid w:val="00722E2F"/>
    <w:rsid w:val="00723BBC"/>
    <w:rsid w:val="00723C4C"/>
    <w:rsid w:val="00735DC4"/>
    <w:rsid w:val="00760D43"/>
    <w:rsid w:val="007A4BD1"/>
    <w:rsid w:val="007C5DF8"/>
    <w:rsid w:val="007E4905"/>
    <w:rsid w:val="00813EBC"/>
    <w:rsid w:val="00836020"/>
    <w:rsid w:val="008545EE"/>
    <w:rsid w:val="008603CF"/>
    <w:rsid w:val="008736F7"/>
    <w:rsid w:val="0088127D"/>
    <w:rsid w:val="008A6C72"/>
    <w:rsid w:val="008B04B5"/>
    <w:rsid w:val="008B0F00"/>
    <w:rsid w:val="008C593D"/>
    <w:rsid w:val="008D0919"/>
    <w:rsid w:val="008E005F"/>
    <w:rsid w:val="0090041A"/>
    <w:rsid w:val="009B158E"/>
    <w:rsid w:val="009D0D62"/>
    <w:rsid w:val="009D707B"/>
    <w:rsid w:val="009F64F2"/>
    <w:rsid w:val="00A129C3"/>
    <w:rsid w:val="00A6139E"/>
    <w:rsid w:val="00A85BC1"/>
    <w:rsid w:val="00A86F51"/>
    <w:rsid w:val="00AD6CC5"/>
    <w:rsid w:val="00AD7416"/>
    <w:rsid w:val="00AE6AEC"/>
    <w:rsid w:val="00B24EDD"/>
    <w:rsid w:val="00B5545A"/>
    <w:rsid w:val="00B5614A"/>
    <w:rsid w:val="00B62607"/>
    <w:rsid w:val="00B6751C"/>
    <w:rsid w:val="00B93F8B"/>
    <w:rsid w:val="00BC61F1"/>
    <w:rsid w:val="00BD1C04"/>
    <w:rsid w:val="00BF29B5"/>
    <w:rsid w:val="00BF4359"/>
    <w:rsid w:val="00C2114D"/>
    <w:rsid w:val="00C25F74"/>
    <w:rsid w:val="00C41536"/>
    <w:rsid w:val="00C45523"/>
    <w:rsid w:val="00C62FA8"/>
    <w:rsid w:val="00C846E2"/>
    <w:rsid w:val="00CD335C"/>
    <w:rsid w:val="00CF6B11"/>
    <w:rsid w:val="00D12753"/>
    <w:rsid w:val="00D141C8"/>
    <w:rsid w:val="00D46ADE"/>
    <w:rsid w:val="00D46FEB"/>
    <w:rsid w:val="00D55054"/>
    <w:rsid w:val="00D6071F"/>
    <w:rsid w:val="00D94F38"/>
    <w:rsid w:val="00E10568"/>
    <w:rsid w:val="00E106B4"/>
    <w:rsid w:val="00E1267D"/>
    <w:rsid w:val="00E13E0A"/>
    <w:rsid w:val="00E24A4A"/>
    <w:rsid w:val="00E3429A"/>
    <w:rsid w:val="00E408E9"/>
    <w:rsid w:val="00E513E5"/>
    <w:rsid w:val="00E677F2"/>
    <w:rsid w:val="00E74429"/>
    <w:rsid w:val="00E760E8"/>
    <w:rsid w:val="00E83706"/>
    <w:rsid w:val="00E93D20"/>
    <w:rsid w:val="00EA40F3"/>
    <w:rsid w:val="00ED0748"/>
    <w:rsid w:val="00EF51F7"/>
    <w:rsid w:val="00F65B96"/>
    <w:rsid w:val="00F67EB0"/>
    <w:rsid w:val="00FB1F4F"/>
    <w:rsid w:val="00FC144F"/>
    <w:rsid w:val="00FC76FE"/>
    <w:rsid w:val="00FD1A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6271D"/>
    <w:pPr>
      <w:tabs>
        <w:tab w:val="center" w:pos="4153"/>
        <w:tab w:val="right" w:pos="8306"/>
      </w:tabs>
      <w:snapToGrid w:val="0"/>
    </w:pPr>
    <w:rPr>
      <w:sz w:val="20"/>
      <w:szCs w:val="20"/>
    </w:rPr>
  </w:style>
  <w:style w:type="paragraph" w:styleId="a4">
    <w:name w:val="footer"/>
    <w:basedOn w:val="a"/>
    <w:rsid w:val="0066271D"/>
    <w:pPr>
      <w:tabs>
        <w:tab w:val="center" w:pos="4153"/>
        <w:tab w:val="right" w:pos="8306"/>
      </w:tabs>
      <w:snapToGrid w:val="0"/>
    </w:pPr>
    <w:rPr>
      <w:sz w:val="20"/>
      <w:szCs w:val="20"/>
    </w:rPr>
  </w:style>
  <w:style w:type="character" w:styleId="a5">
    <w:name w:val="page number"/>
    <w:basedOn w:val="a0"/>
    <w:rsid w:val="00003146"/>
  </w:style>
  <w:style w:type="table" w:styleId="a6">
    <w:name w:val="Table Grid"/>
    <w:basedOn w:val="a1"/>
    <w:rsid w:val="0062344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537468">
      <w:bodyDiv w:val="1"/>
      <w:marLeft w:val="0"/>
      <w:marRight w:val="0"/>
      <w:marTop w:val="0"/>
      <w:marBottom w:val="0"/>
      <w:divBdr>
        <w:top w:val="none" w:sz="0" w:space="0" w:color="auto"/>
        <w:left w:val="none" w:sz="0" w:space="0" w:color="auto"/>
        <w:bottom w:val="none" w:sz="0" w:space="0" w:color="auto"/>
        <w:right w:val="none" w:sz="0" w:space="0" w:color="auto"/>
      </w:divBdr>
    </w:div>
    <w:div w:id="566722131">
      <w:bodyDiv w:val="1"/>
      <w:marLeft w:val="0"/>
      <w:marRight w:val="0"/>
      <w:marTop w:val="0"/>
      <w:marBottom w:val="0"/>
      <w:divBdr>
        <w:top w:val="none" w:sz="0" w:space="0" w:color="auto"/>
        <w:left w:val="none" w:sz="0" w:space="0" w:color="auto"/>
        <w:bottom w:val="none" w:sz="0" w:space="0" w:color="auto"/>
        <w:right w:val="none" w:sz="0" w:space="0" w:color="auto"/>
      </w:divBdr>
    </w:div>
    <w:div w:id="567695706">
      <w:bodyDiv w:val="1"/>
      <w:marLeft w:val="0"/>
      <w:marRight w:val="0"/>
      <w:marTop w:val="0"/>
      <w:marBottom w:val="0"/>
      <w:divBdr>
        <w:top w:val="none" w:sz="0" w:space="0" w:color="auto"/>
        <w:left w:val="none" w:sz="0" w:space="0" w:color="auto"/>
        <w:bottom w:val="none" w:sz="0" w:space="0" w:color="auto"/>
        <w:right w:val="none" w:sz="0" w:space="0" w:color="auto"/>
      </w:divBdr>
    </w:div>
    <w:div w:id="568658657">
      <w:bodyDiv w:val="1"/>
      <w:marLeft w:val="0"/>
      <w:marRight w:val="0"/>
      <w:marTop w:val="0"/>
      <w:marBottom w:val="0"/>
      <w:divBdr>
        <w:top w:val="none" w:sz="0" w:space="0" w:color="auto"/>
        <w:left w:val="none" w:sz="0" w:space="0" w:color="auto"/>
        <w:bottom w:val="none" w:sz="0" w:space="0" w:color="auto"/>
        <w:right w:val="none" w:sz="0" w:space="0" w:color="auto"/>
      </w:divBdr>
    </w:div>
    <w:div w:id="919829109">
      <w:bodyDiv w:val="1"/>
      <w:marLeft w:val="0"/>
      <w:marRight w:val="0"/>
      <w:marTop w:val="0"/>
      <w:marBottom w:val="0"/>
      <w:divBdr>
        <w:top w:val="none" w:sz="0" w:space="0" w:color="auto"/>
        <w:left w:val="none" w:sz="0" w:space="0" w:color="auto"/>
        <w:bottom w:val="none" w:sz="0" w:space="0" w:color="auto"/>
        <w:right w:val="none" w:sz="0" w:space="0" w:color="auto"/>
      </w:divBdr>
    </w:div>
    <w:div w:id="1151140448">
      <w:bodyDiv w:val="1"/>
      <w:marLeft w:val="0"/>
      <w:marRight w:val="0"/>
      <w:marTop w:val="0"/>
      <w:marBottom w:val="0"/>
      <w:divBdr>
        <w:top w:val="none" w:sz="0" w:space="0" w:color="auto"/>
        <w:left w:val="none" w:sz="0" w:space="0" w:color="auto"/>
        <w:bottom w:val="none" w:sz="0" w:space="0" w:color="auto"/>
        <w:right w:val="none" w:sz="0" w:space="0" w:color="auto"/>
      </w:divBdr>
    </w:div>
    <w:div w:id="1286353392">
      <w:bodyDiv w:val="1"/>
      <w:marLeft w:val="0"/>
      <w:marRight w:val="0"/>
      <w:marTop w:val="0"/>
      <w:marBottom w:val="0"/>
      <w:divBdr>
        <w:top w:val="none" w:sz="0" w:space="0" w:color="auto"/>
        <w:left w:val="none" w:sz="0" w:space="0" w:color="auto"/>
        <w:bottom w:val="none" w:sz="0" w:space="0" w:color="auto"/>
        <w:right w:val="none" w:sz="0" w:space="0" w:color="auto"/>
      </w:divBdr>
    </w:div>
    <w:div w:id="1817382017">
      <w:bodyDiv w:val="1"/>
      <w:marLeft w:val="0"/>
      <w:marRight w:val="0"/>
      <w:marTop w:val="0"/>
      <w:marBottom w:val="0"/>
      <w:divBdr>
        <w:top w:val="none" w:sz="0" w:space="0" w:color="auto"/>
        <w:left w:val="none" w:sz="0" w:space="0" w:color="auto"/>
        <w:bottom w:val="none" w:sz="0" w:space="0" w:color="auto"/>
        <w:right w:val="none" w:sz="0" w:space="0" w:color="auto"/>
      </w:divBdr>
    </w:div>
    <w:div w:id="1873763750">
      <w:bodyDiv w:val="1"/>
      <w:marLeft w:val="0"/>
      <w:marRight w:val="0"/>
      <w:marTop w:val="0"/>
      <w:marBottom w:val="0"/>
      <w:divBdr>
        <w:top w:val="none" w:sz="0" w:space="0" w:color="auto"/>
        <w:left w:val="none" w:sz="0" w:space="0" w:color="auto"/>
        <w:bottom w:val="none" w:sz="0" w:space="0" w:color="auto"/>
        <w:right w:val="none" w:sz="0" w:space="0" w:color="auto"/>
      </w:divBdr>
    </w:div>
    <w:div w:id="19515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446</Words>
  <Characters>2545</Characters>
  <Application>Microsoft Office Word</Application>
  <DocSecurity>0</DocSecurity>
  <Lines>21</Lines>
  <Paragraphs>5</Paragraphs>
  <ScaleCrop>false</ScaleCrop>
  <Company>TNCP</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主旨：有關成立本局故周副大隊長達修先生治喪委員會1案，簽請　鈞核</dc:title>
  <dc:subject/>
  <dc:creator>chenghua</dc:creator>
  <cp:keywords/>
  <dc:description/>
  <cp:lastModifiedBy>df22</cp:lastModifiedBy>
  <cp:revision>2</cp:revision>
  <cp:lastPrinted>2014-06-10T00:29:00Z</cp:lastPrinted>
  <dcterms:created xsi:type="dcterms:W3CDTF">2016-07-28T03:35:00Z</dcterms:created>
  <dcterms:modified xsi:type="dcterms:W3CDTF">2016-07-28T03:35:00Z</dcterms:modified>
</cp:coreProperties>
</file>